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4121" w:rsidR="00F3608F" w:rsidP="004B4121" w:rsidRDefault="00000000" w14:paraId="00000002" w14:textId="3FE1B656">
      <w:pPr>
        <w:spacing w:after="120"/>
        <w:jc w:val="center"/>
        <w:rPr>
          <w:rFonts w:eastAsia="Times New Roman" w:cs="Times New Roman" w:asciiTheme="minorHAnsi" w:hAnsiTheme="minorHAnsi"/>
          <w:sz w:val="24"/>
          <w:szCs w:val="24"/>
        </w:rPr>
      </w:pPr>
      <w:r w:rsidRPr="004B4121">
        <w:rPr>
          <w:rFonts w:eastAsia="Times New Roman" w:cs="Times New Roman" w:asciiTheme="minorHAnsi" w:hAnsiTheme="minorHAnsi"/>
          <w:sz w:val="24"/>
          <w:szCs w:val="24"/>
        </w:rPr>
        <w:t>MEMORIU DE ACTIVITATE ACADEMICĂ</w:t>
      </w:r>
    </w:p>
    <w:p w:rsidRPr="004B4121" w:rsidR="00F3608F" w:rsidRDefault="00000000" w14:paraId="00000003" w14:textId="77777777">
      <w:pPr>
        <w:spacing w:before="240" w:after="360"/>
        <w:jc w:val="both"/>
        <w:rPr>
          <w:rFonts w:asciiTheme="minorHAnsi" w:hAnsiTheme="minorHAnsi"/>
          <w:b/>
        </w:rPr>
      </w:pPr>
      <w:r w:rsidRPr="004B4121">
        <w:rPr>
          <w:rFonts w:asciiTheme="minorHAnsi" w:hAnsiTheme="minorHAnsi"/>
          <w:b/>
        </w:rPr>
        <w:t>Date biografice</w:t>
      </w:r>
    </w:p>
    <w:p w:rsidRPr="004B4121" w:rsidR="00F3608F" w:rsidRDefault="00000000" w14:paraId="00000004" w14:textId="004221CA">
      <w:pPr>
        <w:numPr>
          <w:ilvl w:val="0"/>
          <w:numId w:val="1"/>
        </w:numPr>
        <w:spacing w:before="240"/>
        <w:jc w:val="both"/>
        <w:rPr>
          <w:rFonts w:asciiTheme="minorHAnsi" w:hAnsiTheme="minorHAnsi"/>
        </w:rPr>
      </w:pPr>
      <w:r w:rsidRPr="004B4121">
        <w:rPr>
          <w:rFonts w:asciiTheme="minorHAnsi" w:hAnsiTheme="minorHAnsi"/>
        </w:rPr>
        <w:t xml:space="preserve">Nume complet: </w:t>
      </w:r>
      <w:r w:rsidRPr="00966233" w:rsidR="00966233">
        <w:rPr>
          <w:rFonts w:asciiTheme="minorHAnsi" w:hAnsiTheme="minorHAnsi"/>
        </w:rPr>
        <w:t>Andreea Elena P. Panait (Drăgnoiu)</w:t>
      </w:r>
    </w:p>
    <w:p w:rsidRPr="004B4121" w:rsidR="00F3608F" w:rsidRDefault="00000000" w14:paraId="00000005" w14:textId="6EEF1AF6">
      <w:pPr>
        <w:numPr>
          <w:ilvl w:val="0"/>
          <w:numId w:val="1"/>
        </w:numPr>
        <w:jc w:val="both"/>
        <w:rPr>
          <w:rFonts w:asciiTheme="minorHAnsi" w:hAnsiTheme="minorHAnsi"/>
        </w:rPr>
      </w:pPr>
      <w:r w:rsidRPr="004B4121">
        <w:rPr>
          <w:rFonts w:asciiTheme="minorHAnsi" w:hAnsiTheme="minorHAnsi"/>
        </w:rPr>
        <w:t xml:space="preserve">Data nasterii: </w:t>
      </w:r>
      <w:r w:rsidRPr="004B4121" w:rsidR="004B4121">
        <w:rPr>
          <w:rFonts w:asciiTheme="minorHAnsi" w:hAnsiTheme="minorHAnsi"/>
        </w:rPr>
        <w:t>2</w:t>
      </w:r>
      <w:r w:rsidR="00966233">
        <w:rPr>
          <w:rFonts w:asciiTheme="minorHAnsi" w:hAnsiTheme="minorHAnsi"/>
        </w:rPr>
        <w:t>3</w:t>
      </w:r>
      <w:r w:rsidRPr="004B4121" w:rsidR="004B4121">
        <w:rPr>
          <w:rFonts w:asciiTheme="minorHAnsi" w:hAnsiTheme="minorHAnsi"/>
        </w:rPr>
        <w:t>/07</w:t>
      </w:r>
      <w:r w:rsidRPr="004B4121">
        <w:rPr>
          <w:rFonts w:asciiTheme="minorHAnsi" w:hAnsiTheme="minorHAnsi"/>
        </w:rPr>
        <w:t>/199</w:t>
      </w:r>
      <w:r w:rsidR="00966233">
        <w:rPr>
          <w:rFonts w:asciiTheme="minorHAnsi" w:hAnsiTheme="minorHAnsi"/>
        </w:rPr>
        <w:t>4</w:t>
      </w:r>
    </w:p>
    <w:p w:rsidRPr="004B4121" w:rsidR="00F3608F" w:rsidRDefault="00000000" w14:paraId="00000006" w14:textId="6F1D1AA9">
      <w:pPr>
        <w:numPr>
          <w:ilvl w:val="0"/>
          <w:numId w:val="1"/>
        </w:numPr>
        <w:jc w:val="both"/>
        <w:rPr>
          <w:rFonts w:asciiTheme="minorHAnsi" w:hAnsiTheme="minorHAnsi"/>
        </w:rPr>
      </w:pPr>
      <w:r w:rsidRPr="004B4121">
        <w:rPr>
          <w:rFonts w:asciiTheme="minorHAnsi" w:hAnsiTheme="minorHAnsi"/>
        </w:rPr>
        <w:t xml:space="preserve">Stare civila: </w:t>
      </w:r>
      <w:r w:rsidRPr="004B4121" w:rsidR="004B4121">
        <w:rPr>
          <w:rFonts w:asciiTheme="minorHAnsi" w:hAnsiTheme="minorHAnsi"/>
        </w:rPr>
        <w:t>căsătorit</w:t>
      </w:r>
      <w:r w:rsidR="00F61BC0">
        <w:rPr>
          <w:rFonts w:asciiTheme="minorHAnsi" w:hAnsiTheme="minorHAnsi"/>
        </w:rPr>
        <w:t>ă</w:t>
      </w:r>
    </w:p>
    <w:p w:rsidRPr="004B4121" w:rsidR="00F3608F" w:rsidRDefault="00000000" w14:paraId="00000007" w14:textId="19F8FE20">
      <w:pPr>
        <w:numPr>
          <w:ilvl w:val="0"/>
          <w:numId w:val="1"/>
        </w:numPr>
        <w:jc w:val="both"/>
        <w:rPr>
          <w:rFonts w:asciiTheme="minorHAnsi" w:hAnsiTheme="minorHAnsi"/>
        </w:rPr>
      </w:pPr>
      <w:r w:rsidRPr="004B4121">
        <w:rPr>
          <w:rFonts w:asciiTheme="minorHAnsi" w:hAnsiTheme="minorHAnsi"/>
        </w:rPr>
        <w:t>Nationalitate: Rom</w:t>
      </w:r>
      <w:r w:rsidRPr="004B4121" w:rsidR="004B4121">
        <w:rPr>
          <w:rFonts w:asciiTheme="minorHAnsi" w:hAnsiTheme="minorHAnsi"/>
          <w:lang w:val="ro-RO"/>
        </w:rPr>
        <w:t>â</w:t>
      </w:r>
      <w:r w:rsidRPr="004B4121">
        <w:rPr>
          <w:rFonts w:asciiTheme="minorHAnsi" w:hAnsiTheme="minorHAnsi"/>
        </w:rPr>
        <w:t>n</w:t>
      </w:r>
      <w:r w:rsidRPr="004B4121" w:rsidR="004B4121">
        <w:rPr>
          <w:rFonts w:asciiTheme="minorHAnsi" w:hAnsiTheme="minorHAnsi"/>
        </w:rPr>
        <w:t>ă</w:t>
      </w:r>
    </w:p>
    <w:p w:rsidRPr="004B4121" w:rsidR="00F3608F" w:rsidRDefault="00000000" w14:paraId="00000008" w14:textId="0C660C74">
      <w:pPr>
        <w:numPr>
          <w:ilvl w:val="0"/>
          <w:numId w:val="1"/>
        </w:numPr>
        <w:spacing w:after="360"/>
        <w:jc w:val="both"/>
        <w:rPr>
          <w:rFonts w:asciiTheme="minorHAnsi" w:hAnsiTheme="minorHAnsi"/>
        </w:rPr>
      </w:pPr>
      <w:r w:rsidRPr="004B4121">
        <w:rPr>
          <w:rFonts w:asciiTheme="minorHAnsi" w:hAnsiTheme="minorHAnsi"/>
        </w:rPr>
        <w:t>Cetatenie: Rom</w:t>
      </w:r>
      <w:r w:rsidRPr="004B4121" w:rsidR="004B4121">
        <w:rPr>
          <w:rFonts w:asciiTheme="minorHAnsi" w:hAnsiTheme="minorHAnsi"/>
          <w:lang w:val="ro-RO"/>
        </w:rPr>
        <w:t>â</w:t>
      </w:r>
      <w:r w:rsidRPr="004B4121" w:rsidR="004B4121">
        <w:rPr>
          <w:rFonts w:asciiTheme="minorHAnsi" w:hAnsiTheme="minorHAnsi"/>
        </w:rPr>
        <w:t>nă</w:t>
      </w:r>
    </w:p>
    <w:p w:rsidRPr="004B4121" w:rsidR="00F3608F" w:rsidRDefault="00000000" w14:paraId="00000009" w14:textId="77777777">
      <w:pPr>
        <w:spacing w:before="240" w:after="360"/>
        <w:jc w:val="both"/>
        <w:rPr>
          <w:rFonts w:asciiTheme="minorHAnsi" w:hAnsiTheme="minorHAnsi"/>
          <w:b/>
        </w:rPr>
      </w:pPr>
      <w:r w:rsidRPr="004B4121">
        <w:rPr>
          <w:rFonts w:asciiTheme="minorHAnsi" w:hAnsiTheme="minorHAnsi"/>
          <w:b/>
        </w:rPr>
        <w:t>Studii</w:t>
      </w:r>
    </w:p>
    <w:p w:rsidRPr="005140B1" w:rsidR="00F3608F" w:rsidP="7833F788" w:rsidRDefault="00000000" w14:paraId="0000000A" w14:textId="7629AC02">
      <w:pPr>
        <w:numPr>
          <w:ilvl w:val="0"/>
          <w:numId w:val="3"/>
        </w:numPr>
        <w:rPr>
          <w:rFonts w:ascii="Cambria" w:hAnsi="Cambria" w:asciiTheme="minorAscii" w:hAnsiTheme="minorAscii"/>
          <w:b w:val="1"/>
          <w:bCs w:val="1"/>
          <w:color w:val="00000A"/>
          <w:sz w:val="22"/>
          <w:szCs w:val="22"/>
          <w:lang w:val="en-US"/>
        </w:rPr>
      </w:pPr>
      <w:r w:rsidRPr="7833F788" w:rsidR="7833F788">
        <w:rPr>
          <w:rFonts w:ascii="Cambria" w:hAnsi="Cambria" w:asciiTheme="minorAscii" w:hAnsiTheme="minorAscii"/>
          <w:b w:val="1"/>
          <w:bCs w:val="1"/>
          <w:color w:val="00000A"/>
          <w:sz w:val="22"/>
          <w:szCs w:val="22"/>
        </w:rPr>
        <w:t>University of Bucharest:</w:t>
      </w:r>
      <w:r w:rsidRPr="7833F788" w:rsidR="7833F788">
        <w:rPr>
          <w:rFonts w:ascii="Cambria" w:hAnsi="Cambria" w:asciiTheme="minorAscii" w:hAnsiTheme="minorAscii"/>
          <w:b w:val="1"/>
          <w:bCs w:val="1"/>
          <w:color w:val="00000A"/>
          <w:sz w:val="22"/>
          <w:szCs w:val="22"/>
        </w:rPr>
        <w:t xml:space="preserve"> </w:t>
      </w:r>
      <w:r w:rsidRPr="7833F788" w:rsidR="7833F788">
        <w:rPr>
          <w:rFonts w:ascii="Cambria" w:hAnsi="Cambria" w:asciiTheme="minorAscii" w:hAnsiTheme="minorAscii"/>
          <w:color w:val="00000A"/>
          <w:sz w:val="22"/>
          <w:szCs w:val="22"/>
        </w:rPr>
        <w:t xml:space="preserve">PhD, Computer Science (ongoing, 2018-present), </w:t>
      </w:r>
      <w:r w:rsidRPr="7833F788" w:rsidR="7833F788">
        <w:rPr>
          <w:rFonts w:ascii="Cambria" w:hAnsi="Cambria" w:asciiTheme="minorAscii" w:hAnsiTheme="minorAscii"/>
          <w:b w:val="1"/>
          <w:bCs w:val="1"/>
          <w:color w:val="00000A"/>
          <w:sz w:val="22"/>
          <w:szCs w:val="22"/>
          <w:lang w:val="en-US"/>
        </w:rPr>
        <w:t>Digital Identity, Privacy, and Sustainability on Blockchain</w:t>
      </w:r>
    </w:p>
    <w:p w:rsidRPr="004B4121" w:rsidR="00F3608F" w:rsidP="7833F788" w:rsidRDefault="00000000" w14:paraId="0000000D" w14:textId="405101D5">
      <w:pPr>
        <w:numPr>
          <w:ilvl w:val="0"/>
          <w:numId w:val="4"/>
        </w:numPr>
        <w:rPr>
          <w:rFonts w:ascii="Cambria" w:hAnsi="Cambria" w:asciiTheme="minorAscii" w:hAnsiTheme="minorAscii"/>
          <w:color w:val="00000A"/>
          <w:sz w:val="22"/>
          <w:szCs w:val="22"/>
        </w:rPr>
      </w:pPr>
      <w:r w:rsidRPr="7833F788" w:rsidR="7833F788">
        <w:rPr>
          <w:rFonts w:ascii="Cambria" w:hAnsi="Cambria" w:asciiTheme="minorAscii" w:hAnsiTheme="minorAscii"/>
          <w:b w:val="1"/>
          <w:bCs w:val="1"/>
          <w:color w:val="00000A"/>
          <w:sz w:val="22"/>
          <w:szCs w:val="22"/>
        </w:rPr>
        <w:t xml:space="preserve">University </w:t>
      </w:r>
      <w:r w:rsidRPr="7833F788" w:rsidR="7833F788">
        <w:rPr>
          <w:rFonts w:ascii="Cambria" w:hAnsi="Cambria" w:asciiTheme="minorAscii" w:hAnsiTheme="minorAscii"/>
          <w:b w:val="1"/>
          <w:bCs w:val="1"/>
          <w:color w:val="00000A"/>
          <w:sz w:val="22"/>
          <w:szCs w:val="22"/>
        </w:rPr>
        <w:t>of Bucharest</w:t>
      </w:r>
      <w:r w:rsidRPr="7833F788" w:rsidR="7833F788">
        <w:rPr>
          <w:rFonts w:ascii="Cambria" w:hAnsi="Cambria" w:asciiTheme="minorAscii" w:hAnsiTheme="minorAscii"/>
          <w:b w:val="1"/>
          <w:bCs w:val="1"/>
          <w:color w:val="00000A"/>
          <w:sz w:val="22"/>
          <w:szCs w:val="22"/>
        </w:rPr>
        <w:t>:</w:t>
      </w:r>
      <w:r w:rsidRPr="7833F788" w:rsidR="7833F788">
        <w:rPr>
          <w:rFonts w:ascii="Cambria" w:hAnsi="Cambria" w:asciiTheme="minorAscii" w:hAnsiTheme="minorAscii"/>
          <w:color w:val="00000A"/>
          <w:sz w:val="22"/>
          <w:szCs w:val="22"/>
        </w:rPr>
        <w:t xml:space="preserve"> </w:t>
      </w:r>
      <w:r w:rsidRPr="7833F788" w:rsidR="7833F788">
        <w:rPr>
          <w:rFonts w:ascii="Cambria" w:hAnsi="Cambria" w:asciiTheme="minorAscii" w:hAnsiTheme="minorAscii"/>
          <w:color w:val="00000A"/>
          <w:sz w:val="22"/>
          <w:szCs w:val="22"/>
        </w:rPr>
        <w:t xml:space="preserve">Masters in </w:t>
      </w:r>
      <w:r w:rsidRPr="7833F788" w:rsidR="7833F788">
        <w:rPr>
          <w:rFonts w:ascii="Cambria" w:hAnsi="Cambria" w:asciiTheme="minorAscii" w:hAnsiTheme="minorAscii"/>
          <w:color w:val="00000A"/>
          <w:sz w:val="22"/>
          <w:szCs w:val="22"/>
        </w:rPr>
        <w:t>Artificial Intelligence</w:t>
      </w:r>
      <w:r w:rsidRPr="7833F788" w:rsidR="7833F788">
        <w:rPr>
          <w:rFonts w:ascii="Cambria" w:hAnsi="Cambria" w:asciiTheme="minorAscii" w:hAnsiTheme="minorAscii"/>
          <w:color w:val="00000A"/>
          <w:sz w:val="22"/>
          <w:szCs w:val="22"/>
        </w:rPr>
        <w:t xml:space="preserve"> </w:t>
      </w:r>
      <w:r w:rsidRPr="7833F788" w:rsidR="7833F788">
        <w:rPr>
          <w:rFonts w:ascii="Cambria" w:hAnsi="Cambria" w:asciiTheme="minorAscii" w:hAnsiTheme="minorAscii"/>
          <w:color w:val="00000A"/>
          <w:sz w:val="22"/>
          <w:szCs w:val="22"/>
        </w:rPr>
        <w:t>(201</w:t>
      </w:r>
      <w:r w:rsidRPr="7833F788" w:rsidR="7833F788">
        <w:rPr>
          <w:rFonts w:ascii="Cambria" w:hAnsi="Cambria" w:asciiTheme="minorAscii" w:hAnsiTheme="minorAscii"/>
          <w:color w:val="00000A"/>
          <w:sz w:val="22"/>
          <w:szCs w:val="22"/>
        </w:rPr>
        <w:t>6</w:t>
      </w:r>
      <w:r w:rsidRPr="7833F788" w:rsidR="7833F788">
        <w:rPr>
          <w:rFonts w:ascii="Cambria" w:hAnsi="Cambria" w:asciiTheme="minorAscii" w:hAnsiTheme="minorAscii"/>
          <w:color w:val="00000A"/>
          <w:sz w:val="22"/>
          <w:szCs w:val="22"/>
        </w:rPr>
        <w:t>-20</w:t>
      </w:r>
      <w:r w:rsidRPr="7833F788" w:rsidR="7833F788">
        <w:rPr>
          <w:rFonts w:ascii="Cambria" w:hAnsi="Cambria" w:asciiTheme="minorAscii" w:hAnsiTheme="minorAscii"/>
          <w:color w:val="00000A"/>
          <w:sz w:val="22"/>
          <w:szCs w:val="22"/>
        </w:rPr>
        <w:t>18</w:t>
      </w:r>
      <w:r w:rsidRPr="7833F788" w:rsidR="7833F788">
        <w:rPr>
          <w:rFonts w:ascii="Cambria" w:hAnsi="Cambria" w:asciiTheme="minorAscii" w:hAnsiTheme="minorAscii"/>
          <w:color w:val="00000A"/>
          <w:sz w:val="22"/>
          <w:szCs w:val="22"/>
        </w:rPr>
        <w:t>)</w:t>
      </w:r>
    </w:p>
    <w:p w:rsidRPr="004B4121" w:rsidR="004B4121" w:rsidP="7833F788" w:rsidRDefault="004B4121" w14:paraId="5F0E2F57" w14:textId="735A06AA">
      <w:pPr>
        <w:numPr>
          <w:ilvl w:val="0"/>
          <w:numId w:val="4"/>
        </w:numPr>
        <w:rPr>
          <w:rFonts w:ascii="Cambria" w:hAnsi="Cambria" w:asciiTheme="minorAscii" w:hAnsiTheme="minorAscii"/>
          <w:color w:val="00000A"/>
          <w:sz w:val="22"/>
          <w:szCs w:val="22"/>
        </w:rPr>
      </w:pPr>
      <w:r w:rsidRPr="7833F788" w:rsidR="7833F788">
        <w:rPr>
          <w:rFonts w:ascii="Cambria" w:hAnsi="Cambria" w:asciiTheme="minorAscii" w:hAnsiTheme="minorAscii"/>
          <w:b w:val="1"/>
          <w:bCs w:val="1"/>
          <w:color w:val="00000A"/>
          <w:sz w:val="22"/>
          <w:szCs w:val="22"/>
        </w:rPr>
        <w:t>University of Bucharest:</w:t>
      </w:r>
      <w:r w:rsidRPr="7833F788" w:rsidR="7833F788">
        <w:rPr>
          <w:rFonts w:ascii="Cambria" w:hAnsi="Cambria" w:asciiTheme="minorAscii" w:hAnsiTheme="minorAscii"/>
          <w:color w:val="00000A"/>
          <w:sz w:val="22"/>
          <w:szCs w:val="22"/>
        </w:rPr>
        <w:t xml:space="preserve"> </w:t>
      </w:r>
      <w:r w:rsidRPr="7833F788" w:rsidR="7833F788">
        <w:rPr>
          <w:rFonts w:ascii="Cambria" w:hAnsi="Cambria" w:asciiTheme="minorAscii" w:hAnsiTheme="minorAscii"/>
          <w:color w:val="00000A"/>
          <w:sz w:val="22"/>
          <w:szCs w:val="22"/>
        </w:rPr>
        <w:t>Bachelors in Informatics (201</w:t>
      </w:r>
      <w:r w:rsidRPr="7833F788" w:rsidR="7833F788">
        <w:rPr>
          <w:rFonts w:ascii="Cambria" w:hAnsi="Cambria" w:asciiTheme="minorAscii" w:hAnsiTheme="minorAscii"/>
          <w:color w:val="00000A"/>
          <w:sz w:val="22"/>
          <w:szCs w:val="22"/>
        </w:rPr>
        <w:t>3</w:t>
      </w:r>
      <w:r w:rsidRPr="7833F788" w:rsidR="7833F788">
        <w:rPr>
          <w:rFonts w:ascii="Cambria" w:hAnsi="Cambria" w:asciiTheme="minorAscii" w:hAnsiTheme="minorAscii"/>
          <w:color w:val="00000A"/>
          <w:sz w:val="22"/>
          <w:szCs w:val="22"/>
        </w:rPr>
        <w:t>-201</w:t>
      </w:r>
      <w:r w:rsidRPr="7833F788" w:rsidR="7833F788">
        <w:rPr>
          <w:rFonts w:ascii="Cambria" w:hAnsi="Cambria" w:asciiTheme="minorAscii" w:hAnsiTheme="minorAscii"/>
          <w:color w:val="00000A"/>
          <w:sz w:val="22"/>
          <w:szCs w:val="22"/>
        </w:rPr>
        <w:t>6</w:t>
      </w:r>
      <w:r w:rsidRPr="7833F788" w:rsidR="7833F788">
        <w:rPr>
          <w:rFonts w:ascii="Cambria" w:hAnsi="Cambria" w:asciiTheme="minorAscii" w:hAnsiTheme="minorAscii"/>
          <w:color w:val="00000A"/>
          <w:sz w:val="22"/>
          <w:szCs w:val="22"/>
        </w:rPr>
        <w:t>)</w:t>
      </w:r>
    </w:p>
    <w:p w:rsidRPr="004B4121" w:rsidR="00F3608F" w:rsidP="7833F788" w:rsidRDefault="00000000" w14:paraId="0000000E" w14:textId="3FDDF219">
      <w:pPr>
        <w:numPr>
          <w:ilvl w:val="0"/>
          <w:numId w:val="4"/>
        </w:numPr>
        <w:spacing w:after="20"/>
        <w:rPr>
          <w:rFonts w:ascii="Cambria" w:hAnsi="Cambria" w:asciiTheme="minorAscii" w:hAnsiTheme="minorAscii"/>
          <w:b w:val="1"/>
          <w:bCs w:val="1"/>
          <w:i w:val="1"/>
          <w:iCs w:val="1"/>
          <w:color w:val="00000A"/>
          <w:sz w:val="22"/>
          <w:szCs w:val="22"/>
        </w:rPr>
      </w:pPr>
      <w:r w:rsidRPr="7833F788" w:rsidR="7833F788">
        <w:rPr>
          <w:rFonts w:ascii="Cambria" w:hAnsi="Cambria" w:asciiTheme="minorAscii" w:hAnsiTheme="minorAscii"/>
          <w:b w:val="1"/>
          <w:bCs w:val="1"/>
          <w:color w:val="00000A"/>
          <w:sz w:val="22"/>
          <w:szCs w:val="22"/>
        </w:rPr>
        <w:t xml:space="preserve">Colegiul National </w:t>
      </w:r>
      <w:r w:rsidRPr="7833F788" w:rsidR="7833F788">
        <w:rPr>
          <w:rFonts w:ascii="Cambria" w:hAnsi="Cambria" w:asciiTheme="minorAscii" w:hAnsiTheme="minorAscii"/>
          <w:b w:val="1"/>
          <w:bCs w:val="1"/>
          <w:color w:val="00000A"/>
          <w:sz w:val="22"/>
          <w:szCs w:val="22"/>
        </w:rPr>
        <w:t>„</w:t>
      </w:r>
      <w:r w:rsidRPr="7833F788" w:rsidR="7833F788">
        <w:rPr>
          <w:rFonts w:ascii="Cambria" w:hAnsi="Cambria" w:asciiTheme="minorAscii" w:hAnsiTheme="minorAscii"/>
          <w:b w:val="1"/>
          <w:bCs w:val="1"/>
          <w:color w:val="00000A"/>
          <w:sz w:val="22"/>
          <w:szCs w:val="22"/>
        </w:rPr>
        <w:t>Ion C. Brătianu</w:t>
      </w:r>
      <w:r w:rsidRPr="7833F788" w:rsidR="7833F788">
        <w:rPr>
          <w:rFonts w:ascii="Cambria" w:hAnsi="Cambria" w:asciiTheme="minorAscii" w:hAnsiTheme="minorAscii"/>
          <w:b w:val="1"/>
          <w:bCs w:val="1"/>
          <w:color w:val="00000A"/>
          <w:sz w:val="22"/>
          <w:szCs w:val="22"/>
        </w:rPr>
        <w:t>”</w:t>
      </w:r>
      <w:r w:rsidRPr="7833F788" w:rsidR="7833F788">
        <w:rPr>
          <w:rFonts w:ascii="Cambria" w:hAnsi="Cambria" w:asciiTheme="minorAscii" w:hAnsiTheme="minorAscii"/>
          <w:b w:val="1"/>
          <w:bCs w:val="1"/>
          <w:color w:val="00000A"/>
          <w:sz w:val="22"/>
          <w:szCs w:val="22"/>
        </w:rPr>
        <w:t>,</w:t>
      </w:r>
      <w:r w:rsidRPr="7833F788" w:rsidR="7833F788">
        <w:rPr>
          <w:rFonts w:ascii="Cambria" w:hAnsi="Cambria" w:asciiTheme="minorAscii" w:hAnsiTheme="minorAscii"/>
          <w:b w:val="1"/>
          <w:bCs w:val="1"/>
          <w:color w:val="00000A"/>
          <w:sz w:val="22"/>
          <w:szCs w:val="22"/>
        </w:rPr>
        <w:t xml:space="preserve"> </w:t>
      </w:r>
      <w:r w:rsidRPr="7833F788" w:rsidR="7833F788">
        <w:rPr>
          <w:rFonts w:ascii="Cambria" w:hAnsi="Cambria" w:asciiTheme="minorAscii" w:hAnsiTheme="minorAscii"/>
          <w:b w:val="1"/>
          <w:bCs w:val="1"/>
          <w:color w:val="00000A"/>
          <w:sz w:val="22"/>
          <w:szCs w:val="22"/>
        </w:rPr>
        <w:t>Pitești</w:t>
      </w:r>
      <w:r w:rsidRPr="7833F788" w:rsidR="7833F788">
        <w:rPr>
          <w:rFonts w:ascii="Cambria" w:hAnsi="Cambria" w:asciiTheme="minorAscii" w:hAnsiTheme="minorAscii"/>
          <w:b w:val="1"/>
          <w:bCs w:val="1"/>
          <w:color w:val="00000A"/>
          <w:sz w:val="22"/>
          <w:szCs w:val="22"/>
        </w:rPr>
        <w:t xml:space="preserve">: </w:t>
      </w:r>
      <w:r w:rsidRPr="7833F788" w:rsidR="7833F788">
        <w:rPr>
          <w:rFonts w:ascii="Cambria" w:hAnsi="Cambria" w:asciiTheme="minorAscii" w:hAnsiTheme="minorAscii"/>
          <w:color w:val="00000A"/>
          <w:sz w:val="22"/>
          <w:szCs w:val="22"/>
        </w:rPr>
        <w:t>Studii liceale (20</w:t>
      </w:r>
      <w:r w:rsidRPr="7833F788" w:rsidR="7833F788">
        <w:rPr>
          <w:rFonts w:ascii="Cambria" w:hAnsi="Cambria" w:asciiTheme="minorAscii" w:hAnsiTheme="minorAscii"/>
          <w:color w:val="00000A"/>
          <w:sz w:val="22"/>
          <w:szCs w:val="22"/>
        </w:rPr>
        <w:t>09</w:t>
      </w:r>
      <w:r w:rsidRPr="7833F788" w:rsidR="7833F788">
        <w:rPr>
          <w:rFonts w:ascii="Cambria" w:hAnsi="Cambria" w:asciiTheme="minorAscii" w:hAnsiTheme="minorAscii"/>
          <w:color w:val="00000A"/>
          <w:sz w:val="22"/>
          <w:szCs w:val="22"/>
        </w:rPr>
        <w:t>-201</w:t>
      </w:r>
      <w:r w:rsidRPr="7833F788" w:rsidR="7833F788">
        <w:rPr>
          <w:rFonts w:ascii="Cambria" w:hAnsi="Cambria" w:asciiTheme="minorAscii" w:hAnsiTheme="minorAscii"/>
          <w:color w:val="00000A"/>
          <w:sz w:val="22"/>
          <w:szCs w:val="22"/>
        </w:rPr>
        <w:t>3</w:t>
      </w:r>
      <w:r w:rsidRPr="7833F788" w:rsidR="7833F788">
        <w:rPr>
          <w:rFonts w:ascii="Cambria" w:hAnsi="Cambria" w:asciiTheme="minorAscii" w:hAnsiTheme="minorAscii"/>
          <w:color w:val="00000A"/>
          <w:sz w:val="22"/>
          <w:szCs w:val="22"/>
        </w:rPr>
        <w:t>)</w:t>
      </w:r>
    </w:p>
    <w:p w:rsidRPr="004B4121" w:rsidR="00F3608F" w:rsidRDefault="00F3608F" w14:paraId="0000000F" w14:textId="77777777">
      <w:pPr>
        <w:spacing w:after="20"/>
        <w:rPr>
          <w:rFonts w:asciiTheme="minorHAnsi" w:hAnsiTheme="minorHAnsi"/>
          <w:color w:val="00000A"/>
          <w:sz w:val="19"/>
          <w:szCs w:val="19"/>
        </w:rPr>
      </w:pPr>
    </w:p>
    <w:p w:rsidRPr="004B4121" w:rsidR="00F3608F" w:rsidRDefault="00000000" w14:paraId="00000010" w14:textId="77777777">
      <w:pPr>
        <w:spacing w:before="240" w:after="360"/>
        <w:jc w:val="both"/>
        <w:rPr>
          <w:rFonts w:asciiTheme="minorHAnsi" w:hAnsiTheme="minorHAnsi"/>
          <w:b/>
        </w:rPr>
      </w:pPr>
      <w:r w:rsidRPr="004B4121">
        <w:rPr>
          <w:rFonts w:asciiTheme="minorHAnsi" w:hAnsiTheme="minorHAnsi"/>
          <w:b/>
        </w:rPr>
        <w:t>Activitate didactică</w:t>
      </w:r>
    </w:p>
    <w:p w:rsidRPr="004B4121" w:rsidR="004B4121" w:rsidP="7833F788" w:rsidRDefault="004B4121" w14:paraId="676BF91D" w14:textId="77777777">
      <w:pPr>
        <w:autoSpaceDE w:val="0"/>
        <w:autoSpaceDN w:val="0"/>
        <w:adjustRightInd w:val="0"/>
        <w:spacing w:line="240" w:lineRule="auto"/>
        <w:rPr>
          <w:rFonts w:ascii="Cambria" w:hAnsi="Cambria" w:cs="Times New Roman" w:asciiTheme="minorAscii" w:hAnsiTheme="minorAscii"/>
          <w:b w:val="1"/>
          <w:bCs w:val="1"/>
          <w:i w:val="1"/>
          <w:iCs w:val="1"/>
          <w:color w:val="000000"/>
          <w:sz w:val="22"/>
          <w:szCs w:val="22"/>
          <w:lang w:val="en-GB"/>
        </w:rPr>
      </w:pPr>
      <w:r w:rsidRPr="7833F788" w:rsidR="7833F788">
        <w:rPr>
          <w:rFonts w:ascii="Cambria" w:hAnsi="Cambria" w:cs="Times New Roman" w:asciiTheme="minorAscii" w:hAnsiTheme="minorAscii"/>
          <w:b w:val="1"/>
          <w:bCs w:val="1"/>
          <w:i w:val="1"/>
          <w:iCs w:val="1"/>
          <w:color w:val="000000" w:themeColor="text1" w:themeTint="FF" w:themeShade="FF"/>
          <w:sz w:val="22"/>
          <w:szCs w:val="22"/>
          <w:lang w:val="en-GB"/>
        </w:rPr>
        <w:t>Teaching Assistant</w:t>
      </w:r>
    </w:p>
    <w:p w:rsidR="00B46BC1" w:rsidP="7833F788" w:rsidRDefault="00B46BC1" w14:paraId="2A9FE523" w14:textId="23DE8157">
      <w:pPr>
        <w:spacing w:before="240" w:after="360"/>
        <w:jc w:val="both"/>
        <w:rPr>
          <w:rFonts w:ascii="Cambria" w:hAnsi="Cambria" w:cs="Times New Roman" w:asciiTheme="minorAscii" w:hAnsiTheme="minorAscii"/>
          <w:i w:val="1"/>
          <w:iCs w:val="1"/>
          <w:color w:val="404040"/>
          <w:sz w:val="22"/>
          <w:szCs w:val="22"/>
          <w:lang w:val="en-GB"/>
        </w:rPr>
      </w:pPr>
      <w:r w:rsidRPr="7833F788" w:rsidR="7833F788">
        <w:rPr>
          <w:rFonts w:ascii="Cambria" w:hAnsi="Cambria" w:cs="Times New Roman" w:asciiTheme="minorAscii" w:hAnsiTheme="minorAscii"/>
          <w:i w:val="1"/>
          <w:iCs w:val="1"/>
          <w:color w:val="404040" w:themeColor="text1" w:themeTint="BF" w:themeShade="FF"/>
          <w:sz w:val="22"/>
          <w:szCs w:val="22"/>
          <w:lang w:val="en-GB"/>
        </w:rPr>
        <w:t>2</w:t>
      </w:r>
      <w:r w:rsidRPr="7833F788" w:rsidR="7833F788">
        <w:rPr>
          <w:rFonts w:ascii="Cambria" w:hAnsi="Cambria" w:cs="Times New Roman" w:asciiTheme="minorAscii" w:hAnsiTheme="minorAscii"/>
          <w:i w:val="1"/>
          <w:iCs w:val="1"/>
          <w:color w:val="404040" w:themeColor="text1" w:themeTint="BF" w:themeShade="FF"/>
          <w:sz w:val="22"/>
          <w:szCs w:val="22"/>
          <w:lang w:val="en-GB"/>
        </w:rPr>
        <w:t>0</w:t>
      </w:r>
      <w:r w:rsidRPr="7833F788" w:rsidR="7833F788">
        <w:rPr>
          <w:rFonts w:ascii="Cambria" w:hAnsi="Cambria" w:cs="Times New Roman" w:asciiTheme="minorAscii" w:hAnsiTheme="minorAscii"/>
          <w:i w:val="1"/>
          <w:iCs w:val="1"/>
          <w:color w:val="404040" w:themeColor="text1" w:themeTint="BF" w:themeShade="FF"/>
          <w:sz w:val="22"/>
          <w:szCs w:val="22"/>
          <w:lang w:val="en-GB"/>
        </w:rPr>
        <w:t>20</w:t>
      </w:r>
      <w:r w:rsidRPr="7833F788" w:rsidR="7833F788">
        <w:rPr>
          <w:rFonts w:ascii="Cambria" w:hAnsi="Cambria" w:cs="Times New Roman" w:asciiTheme="minorAscii" w:hAnsiTheme="minorAscii"/>
          <w:i w:val="1"/>
          <w:iCs w:val="1"/>
          <w:color w:val="404040" w:themeColor="text1" w:themeTint="BF" w:themeShade="FF"/>
          <w:sz w:val="22"/>
          <w:szCs w:val="22"/>
          <w:lang w:val="en-GB"/>
        </w:rPr>
        <w:t xml:space="preserve"> - 20</w:t>
      </w:r>
      <w:r w:rsidRPr="7833F788" w:rsidR="7833F788">
        <w:rPr>
          <w:rFonts w:ascii="Cambria" w:hAnsi="Cambria" w:cs="Times New Roman" w:asciiTheme="minorAscii" w:hAnsiTheme="minorAscii"/>
          <w:i w:val="1"/>
          <w:iCs w:val="1"/>
          <w:color w:val="404040" w:themeColor="text1" w:themeTint="BF" w:themeShade="FF"/>
          <w:sz w:val="22"/>
          <w:szCs w:val="22"/>
          <w:lang w:val="en-GB"/>
        </w:rPr>
        <w:t>2</w:t>
      </w:r>
      <w:r w:rsidRPr="7833F788" w:rsidR="7833F788">
        <w:rPr>
          <w:rFonts w:ascii="Cambria" w:hAnsi="Cambria" w:cs="Times New Roman" w:asciiTheme="minorAscii" w:hAnsiTheme="minorAscii"/>
          <w:i w:val="1"/>
          <w:iCs w:val="1"/>
          <w:color w:val="404040" w:themeColor="text1" w:themeTint="BF" w:themeShade="FF"/>
          <w:sz w:val="22"/>
          <w:szCs w:val="22"/>
          <w:lang w:val="en-GB"/>
        </w:rPr>
        <w:t>1</w:t>
      </w:r>
      <w:r w:rsidRPr="7833F788" w:rsidR="7833F788">
        <w:rPr>
          <w:rFonts w:ascii="Cambria" w:hAnsi="Cambria" w:cs="Times New Roman" w:asciiTheme="minorAscii" w:hAnsiTheme="minorAscii"/>
          <w:i w:val="1"/>
          <w:iCs w:val="1"/>
          <w:color w:val="404040" w:themeColor="text1" w:themeTint="BF" w:themeShade="FF"/>
          <w:sz w:val="22"/>
          <w:szCs w:val="22"/>
          <w:lang w:val="en-GB"/>
        </w:rPr>
        <w:t xml:space="preserve"> </w:t>
      </w:r>
      <w:r w:rsidRPr="7833F788" w:rsidR="7833F788">
        <w:rPr>
          <w:rFonts w:ascii="Cambria" w:hAnsi="Cambria" w:cs="Times New Roman" w:asciiTheme="minorAscii" w:hAnsiTheme="minorAscii"/>
          <w:i w:val="1"/>
          <w:iCs w:val="1"/>
          <w:color w:val="404040" w:themeColor="text1" w:themeTint="BF" w:themeShade="FF"/>
          <w:sz w:val="22"/>
          <w:szCs w:val="22"/>
          <w:lang w:val="en-GB"/>
        </w:rPr>
        <w:t>Blockchain (Teaching Assistant)</w:t>
      </w:r>
    </w:p>
    <w:p w:rsidR="00B46BC1" w:rsidP="7833F788" w:rsidRDefault="00B46BC1" w14:paraId="0772F101" w14:textId="25594FD1">
      <w:pPr>
        <w:spacing w:before="240" w:after="360"/>
        <w:jc w:val="both"/>
        <w:rPr>
          <w:rFonts w:ascii="Cambria" w:hAnsi="Cambria" w:cs="Times New Roman" w:asciiTheme="minorAscii" w:hAnsiTheme="minorAscii"/>
          <w:i w:val="1"/>
          <w:iCs w:val="1"/>
          <w:color w:val="404040"/>
          <w:sz w:val="22"/>
          <w:szCs w:val="22"/>
          <w:lang w:val="en-GB"/>
        </w:rPr>
      </w:pPr>
      <w:r w:rsidRPr="7833F788" w:rsidR="7833F788">
        <w:rPr>
          <w:rFonts w:ascii="Cambria" w:hAnsi="Cambria" w:cs="Times New Roman" w:asciiTheme="minorAscii" w:hAnsiTheme="minorAscii"/>
          <w:i w:val="1"/>
          <w:iCs w:val="1"/>
          <w:color w:val="404040" w:themeColor="text1" w:themeTint="BF" w:themeShade="FF"/>
          <w:sz w:val="22"/>
          <w:szCs w:val="22"/>
          <w:lang w:val="en-GB"/>
        </w:rPr>
        <w:t>2</w:t>
      </w:r>
      <w:r w:rsidRPr="7833F788" w:rsidR="7833F788">
        <w:rPr>
          <w:rFonts w:ascii="Cambria" w:hAnsi="Cambria" w:cs="Times New Roman" w:asciiTheme="minorAscii" w:hAnsiTheme="minorAscii"/>
          <w:i w:val="1"/>
          <w:iCs w:val="1"/>
          <w:color w:val="404040" w:themeColor="text1" w:themeTint="BF" w:themeShade="FF"/>
          <w:sz w:val="22"/>
          <w:szCs w:val="22"/>
          <w:lang w:val="en-GB"/>
        </w:rPr>
        <w:t>020</w:t>
      </w:r>
      <w:r w:rsidRPr="7833F788" w:rsidR="7833F788">
        <w:rPr>
          <w:rFonts w:ascii="Cambria" w:hAnsi="Cambria" w:cs="Times New Roman" w:asciiTheme="minorAscii" w:hAnsiTheme="minorAscii"/>
          <w:i w:val="1"/>
          <w:iCs w:val="1"/>
          <w:color w:val="404040" w:themeColor="text1" w:themeTint="BF" w:themeShade="FF"/>
          <w:sz w:val="22"/>
          <w:szCs w:val="22"/>
          <w:lang w:val="en-GB"/>
        </w:rPr>
        <w:t xml:space="preserve"> - 20</w:t>
      </w:r>
      <w:r w:rsidRPr="7833F788" w:rsidR="7833F788">
        <w:rPr>
          <w:rFonts w:ascii="Cambria" w:hAnsi="Cambria" w:cs="Times New Roman" w:asciiTheme="minorAscii" w:hAnsiTheme="minorAscii"/>
          <w:i w:val="1"/>
          <w:iCs w:val="1"/>
          <w:color w:val="404040" w:themeColor="text1" w:themeTint="BF" w:themeShade="FF"/>
          <w:sz w:val="22"/>
          <w:szCs w:val="22"/>
          <w:lang w:val="en-GB"/>
        </w:rPr>
        <w:t>21</w:t>
      </w:r>
      <w:r w:rsidRPr="7833F788" w:rsidR="7833F788">
        <w:rPr>
          <w:rFonts w:ascii="Cambria" w:hAnsi="Cambria" w:cs="Times New Roman" w:asciiTheme="minorAscii" w:hAnsiTheme="minorAscii"/>
          <w:i w:val="1"/>
          <w:iCs w:val="1"/>
          <w:color w:val="404040" w:themeColor="text1" w:themeTint="BF" w:themeShade="FF"/>
          <w:sz w:val="22"/>
          <w:szCs w:val="22"/>
          <w:lang w:val="en-GB"/>
        </w:rPr>
        <w:t xml:space="preserve"> </w:t>
      </w:r>
      <w:r w:rsidRPr="7833F788" w:rsidR="7833F788">
        <w:rPr>
          <w:rFonts w:ascii="Cambria" w:hAnsi="Cambria" w:cs="Times New Roman" w:asciiTheme="minorAscii" w:hAnsiTheme="minorAscii"/>
          <w:i w:val="1"/>
          <w:iCs w:val="1"/>
          <w:color w:val="404040" w:themeColor="text1" w:themeTint="BF" w:themeShade="FF"/>
          <w:sz w:val="22"/>
          <w:szCs w:val="22"/>
          <w:lang w:val="en-GB"/>
        </w:rPr>
        <w:t>Databases (Teaching Assistant)</w:t>
      </w:r>
    </w:p>
    <w:p w:rsidR="00B46BC1" w:rsidP="7833F788" w:rsidRDefault="00B46BC1" w14:paraId="2AF16DC2" w14:textId="7438303F">
      <w:pPr>
        <w:spacing w:before="240" w:after="360"/>
        <w:jc w:val="both"/>
        <w:rPr>
          <w:rFonts w:ascii="Cambria" w:hAnsi="Cambria" w:cs="Times New Roman" w:asciiTheme="minorAscii" w:hAnsiTheme="minorAscii"/>
          <w:i w:val="1"/>
          <w:iCs w:val="1"/>
          <w:color w:val="404040"/>
          <w:sz w:val="22"/>
          <w:szCs w:val="22"/>
          <w:lang w:val="en-GB"/>
        </w:rPr>
      </w:pPr>
      <w:r w:rsidRPr="7833F788" w:rsidR="7833F788">
        <w:rPr>
          <w:rFonts w:ascii="Cambria" w:hAnsi="Cambria" w:cs="Times New Roman" w:asciiTheme="minorAscii" w:hAnsiTheme="minorAscii"/>
          <w:i w:val="1"/>
          <w:iCs w:val="1"/>
          <w:color w:val="404040" w:themeColor="text1" w:themeTint="BF" w:themeShade="FF"/>
          <w:sz w:val="22"/>
          <w:szCs w:val="22"/>
          <w:lang w:val="en-GB"/>
        </w:rPr>
        <w:t>2</w:t>
      </w:r>
      <w:r w:rsidRPr="7833F788" w:rsidR="7833F788">
        <w:rPr>
          <w:rFonts w:ascii="Cambria" w:hAnsi="Cambria" w:cs="Times New Roman" w:asciiTheme="minorAscii" w:hAnsiTheme="minorAscii"/>
          <w:i w:val="1"/>
          <w:iCs w:val="1"/>
          <w:color w:val="404040" w:themeColor="text1" w:themeTint="BF" w:themeShade="FF"/>
          <w:sz w:val="22"/>
          <w:szCs w:val="22"/>
          <w:lang w:val="en-GB"/>
        </w:rPr>
        <w:t>01</w:t>
      </w:r>
      <w:r w:rsidRPr="7833F788" w:rsidR="7833F788">
        <w:rPr>
          <w:rFonts w:ascii="Cambria" w:hAnsi="Cambria" w:cs="Times New Roman" w:asciiTheme="minorAscii" w:hAnsiTheme="minorAscii"/>
          <w:i w:val="1"/>
          <w:iCs w:val="1"/>
          <w:color w:val="404040" w:themeColor="text1" w:themeTint="BF" w:themeShade="FF"/>
          <w:sz w:val="22"/>
          <w:szCs w:val="22"/>
          <w:lang w:val="en-GB"/>
        </w:rPr>
        <w:t>9</w:t>
      </w:r>
      <w:r w:rsidRPr="7833F788" w:rsidR="7833F788">
        <w:rPr>
          <w:rFonts w:ascii="Cambria" w:hAnsi="Cambria" w:cs="Times New Roman" w:asciiTheme="minorAscii" w:hAnsiTheme="minorAscii"/>
          <w:i w:val="1"/>
          <w:iCs w:val="1"/>
          <w:color w:val="404040" w:themeColor="text1" w:themeTint="BF" w:themeShade="FF"/>
          <w:sz w:val="22"/>
          <w:szCs w:val="22"/>
          <w:lang w:val="en-GB"/>
        </w:rPr>
        <w:t xml:space="preserve"> - 20</w:t>
      </w:r>
      <w:r w:rsidRPr="7833F788" w:rsidR="7833F788">
        <w:rPr>
          <w:rFonts w:ascii="Cambria" w:hAnsi="Cambria" w:cs="Times New Roman" w:asciiTheme="minorAscii" w:hAnsiTheme="minorAscii"/>
          <w:i w:val="1"/>
          <w:iCs w:val="1"/>
          <w:color w:val="404040" w:themeColor="text1" w:themeTint="BF" w:themeShade="FF"/>
          <w:sz w:val="22"/>
          <w:szCs w:val="22"/>
          <w:lang w:val="en-GB"/>
        </w:rPr>
        <w:t>20</w:t>
      </w:r>
      <w:r w:rsidRPr="7833F788" w:rsidR="7833F788">
        <w:rPr>
          <w:rFonts w:ascii="Cambria" w:hAnsi="Cambria" w:cs="Times New Roman" w:asciiTheme="minorAscii" w:hAnsiTheme="minorAscii"/>
          <w:i w:val="1"/>
          <w:iCs w:val="1"/>
          <w:color w:val="404040" w:themeColor="text1" w:themeTint="BF" w:themeShade="FF"/>
          <w:sz w:val="22"/>
          <w:szCs w:val="22"/>
          <w:lang w:val="en-GB"/>
        </w:rPr>
        <w:t xml:space="preserve"> </w:t>
      </w:r>
      <w:r w:rsidRPr="7833F788" w:rsidR="7833F788">
        <w:rPr>
          <w:rFonts w:ascii="Cambria" w:hAnsi="Cambria" w:cs="Times New Roman" w:asciiTheme="minorAscii" w:hAnsiTheme="minorAscii"/>
          <w:i w:val="1"/>
          <w:iCs w:val="1"/>
          <w:color w:val="404040" w:themeColor="text1" w:themeTint="BF" w:themeShade="FF"/>
          <w:sz w:val="22"/>
          <w:szCs w:val="22"/>
          <w:lang w:val="en-GB"/>
        </w:rPr>
        <w:t>Blockchain</w:t>
      </w:r>
      <w:r w:rsidRPr="7833F788" w:rsidR="7833F788">
        <w:rPr>
          <w:rFonts w:ascii="Cambria" w:hAnsi="Cambria" w:cs="Times New Roman" w:asciiTheme="minorAscii" w:hAnsiTheme="minorAscii"/>
          <w:i w:val="1"/>
          <w:iCs w:val="1"/>
          <w:color w:val="404040" w:themeColor="text1" w:themeTint="BF" w:themeShade="FF"/>
          <w:sz w:val="22"/>
          <w:szCs w:val="22"/>
          <w:lang w:val="en-GB"/>
        </w:rPr>
        <w:t xml:space="preserve"> (Teaching Assistant</w:t>
      </w:r>
      <w:r w:rsidRPr="7833F788" w:rsidR="7833F788">
        <w:rPr>
          <w:rFonts w:ascii="Cambria" w:hAnsi="Cambria" w:cs="Times New Roman" w:asciiTheme="minorAscii" w:hAnsiTheme="minorAscii"/>
          <w:i w:val="1"/>
          <w:iCs w:val="1"/>
          <w:color w:val="404040" w:themeColor="text1" w:themeTint="BF" w:themeShade="FF"/>
          <w:sz w:val="22"/>
          <w:szCs w:val="22"/>
          <w:lang w:val="en-GB"/>
        </w:rPr>
        <w:t>)</w:t>
      </w:r>
    </w:p>
    <w:p w:rsidR="004B4121" w:rsidP="7833F788" w:rsidRDefault="004B4121" w14:paraId="5C9F35AE" w14:textId="41F68FA4">
      <w:pPr>
        <w:spacing w:before="240" w:after="360"/>
        <w:jc w:val="both"/>
        <w:rPr>
          <w:rFonts w:ascii="Cambria" w:hAnsi="Cambria" w:cs="Times New Roman" w:asciiTheme="minorAscii" w:hAnsiTheme="minorAscii"/>
          <w:i w:val="1"/>
          <w:iCs w:val="1"/>
          <w:color w:val="404040"/>
          <w:sz w:val="22"/>
          <w:szCs w:val="22"/>
          <w:lang w:val="en-GB"/>
        </w:rPr>
      </w:pPr>
      <w:r w:rsidRPr="7833F788" w:rsidR="7833F788">
        <w:rPr>
          <w:rFonts w:ascii="Cambria" w:hAnsi="Cambria" w:cs="Times New Roman" w:asciiTheme="minorAscii" w:hAnsiTheme="minorAscii"/>
          <w:i w:val="1"/>
          <w:iCs w:val="1"/>
          <w:color w:val="404040" w:themeColor="text1" w:themeTint="BF" w:themeShade="FF"/>
          <w:sz w:val="22"/>
          <w:szCs w:val="22"/>
          <w:lang w:val="en-GB"/>
        </w:rPr>
        <w:t>2</w:t>
      </w:r>
      <w:r w:rsidRPr="7833F788" w:rsidR="7833F788">
        <w:rPr>
          <w:rFonts w:ascii="Cambria" w:hAnsi="Cambria" w:cs="Times New Roman" w:asciiTheme="minorAscii" w:hAnsiTheme="minorAscii"/>
          <w:i w:val="1"/>
          <w:iCs w:val="1"/>
          <w:color w:val="404040" w:themeColor="text1" w:themeTint="BF" w:themeShade="FF"/>
          <w:sz w:val="22"/>
          <w:szCs w:val="22"/>
          <w:lang w:val="en-GB"/>
        </w:rPr>
        <w:t>018</w:t>
      </w:r>
      <w:r w:rsidRPr="7833F788" w:rsidR="7833F788">
        <w:rPr>
          <w:rFonts w:ascii="Cambria" w:hAnsi="Cambria" w:cs="Times New Roman" w:asciiTheme="minorAscii" w:hAnsiTheme="minorAscii"/>
          <w:i w:val="1"/>
          <w:iCs w:val="1"/>
          <w:color w:val="404040" w:themeColor="text1" w:themeTint="BF" w:themeShade="FF"/>
          <w:sz w:val="22"/>
          <w:szCs w:val="22"/>
          <w:lang w:val="en-GB"/>
        </w:rPr>
        <w:t xml:space="preserve"> - 201</w:t>
      </w:r>
      <w:r w:rsidRPr="7833F788" w:rsidR="7833F788">
        <w:rPr>
          <w:rFonts w:ascii="Cambria" w:hAnsi="Cambria" w:cs="Times New Roman" w:asciiTheme="minorAscii" w:hAnsiTheme="minorAscii"/>
          <w:i w:val="1"/>
          <w:iCs w:val="1"/>
          <w:color w:val="404040" w:themeColor="text1" w:themeTint="BF" w:themeShade="FF"/>
          <w:sz w:val="22"/>
          <w:szCs w:val="22"/>
          <w:lang w:val="en-GB"/>
        </w:rPr>
        <w:t>9</w:t>
      </w:r>
      <w:r w:rsidRPr="7833F788" w:rsidR="7833F788">
        <w:rPr>
          <w:rFonts w:ascii="Cambria" w:hAnsi="Cambria" w:cs="Times New Roman" w:asciiTheme="minorAscii" w:hAnsiTheme="minorAscii"/>
          <w:i w:val="1"/>
          <w:iCs w:val="1"/>
          <w:color w:val="404040" w:themeColor="text1" w:themeTint="BF" w:themeShade="FF"/>
          <w:sz w:val="22"/>
          <w:szCs w:val="22"/>
          <w:lang w:val="en-GB"/>
        </w:rPr>
        <w:t xml:space="preserve"> </w:t>
      </w:r>
      <w:r w:rsidRPr="7833F788" w:rsidR="7833F788">
        <w:rPr>
          <w:rFonts w:ascii="Cambria" w:hAnsi="Cambria" w:cs="Times New Roman" w:asciiTheme="minorAscii" w:hAnsiTheme="minorAscii"/>
          <w:i w:val="1"/>
          <w:iCs w:val="1"/>
          <w:color w:val="404040" w:themeColor="text1" w:themeTint="BF" w:themeShade="FF"/>
          <w:sz w:val="22"/>
          <w:szCs w:val="22"/>
          <w:lang w:val="en-GB"/>
        </w:rPr>
        <w:t>Databases (Teaching Assistant)</w:t>
      </w:r>
    </w:p>
    <w:p w:rsidR="009D6359" w:rsidP="7833F788" w:rsidRDefault="009D6359" w14:paraId="2CECFD51" w14:textId="77777777">
      <w:pPr>
        <w:spacing w:before="240" w:after="360"/>
        <w:jc w:val="both"/>
        <w:rPr>
          <w:rFonts w:ascii="Cambria" w:hAnsi="Cambria" w:cs="Times New Roman" w:asciiTheme="minorAscii" w:hAnsiTheme="minorAscii"/>
          <w:i w:val="1"/>
          <w:iCs w:val="1"/>
          <w:color w:val="404040"/>
          <w:sz w:val="22"/>
          <w:szCs w:val="22"/>
          <w:lang w:val="en-GB"/>
        </w:rPr>
      </w:pPr>
    </w:p>
    <w:p w:rsidR="00E40333" w:rsidP="7833F788" w:rsidRDefault="00E40333" w14:paraId="5406837A" w14:textId="2BAF43B9">
      <w:pPr>
        <w:spacing w:before="240" w:after="360"/>
        <w:jc w:val="both"/>
        <w:rPr>
          <w:rFonts w:ascii="Cambria" w:hAnsi="Cambria" w:cs="Times New Roman" w:asciiTheme="minorAscii" w:hAnsiTheme="minorAscii"/>
          <w:b w:val="1"/>
          <w:bCs w:val="1"/>
          <w:i w:val="1"/>
          <w:iCs w:val="1"/>
          <w:color w:val="404040"/>
          <w:sz w:val="22"/>
          <w:szCs w:val="22"/>
          <w:lang w:val="en-GB"/>
        </w:rPr>
      </w:pPr>
      <w:r w:rsidRPr="7833F788" w:rsidR="7833F788">
        <w:rPr>
          <w:rFonts w:ascii="Cambria" w:hAnsi="Cambria" w:cs="Times New Roman" w:asciiTheme="minorAscii" w:hAnsiTheme="minorAscii"/>
          <w:b w:val="1"/>
          <w:bCs w:val="1"/>
          <w:i w:val="1"/>
          <w:iCs w:val="1"/>
          <w:color w:val="404040" w:themeColor="text1" w:themeTint="BF" w:themeShade="FF"/>
          <w:sz w:val="22"/>
          <w:szCs w:val="22"/>
          <w:lang w:val="en-GB"/>
        </w:rPr>
        <w:t>Technical Programm</w:t>
      </w:r>
      <w:r w:rsidRPr="7833F788" w:rsidR="7833F788">
        <w:rPr>
          <w:rFonts w:ascii="Cambria" w:hAnsi="Cambria" w:cs="Times New Roman" w:asciiTheme="minorAscii" w:hAnsiTheme="minorAscii"/>
          <w:b w:val="1"/>
          <w:bCs w:val="1"/>
          <w:i w:val="1"/>
          <w:iCs w:val="1"/>
          <w:color w:val="404040" w:themeColor="text1" w:themeTint="BF" w:themeShade="FF"/>
          <w:sz w:val="22"/>
          <w:szCs w:val="22"/>
          <w:lang w:val="en-GB"/>
        </w:rPr>
        <w:t>e</w:t>
      </w:r>
      <w:r w:rsidRPr="7833F788" w:rsidR="7833F788">
        <w:rPr>
          <w:rFonts w:ascii="Cambria" w:hAnsi="Cambria" w:cs="Times New Roman" w:asciiTheme="minorAscii" w:hAnsiTheme="minorAscii"/>
          <w:b w:val="1"/>
          <w:bCs w:val="1"/>
          <w:i w:val="1"/>
          <w:iCs w:val="1"/>
          <w:color w:val="404040" w:themeColor="text1" w:themeTint="BF" w:themeShade="FF"/>
          <w:sz w:val="22"/>
          <w:szCs w:val="22"/>
          <w:lang w:val="en-GB"/>
        </w:rPr>
        <w:t xml:space="preserve"> Committee</w:t>
      </w:r>
    </w:p>
    <w:p w:rsidRPr="004C631B" w:rsidR="004C631B" w:rsidP="7833F788" w:rsidRDefault="004C631B" w14:paraId="51F8070C" w14:textId="37A63652">
      <w:pPr>
        <w:spacing w:before="240" w:after="360"/>
        <w:jc w:val="both"/>
        <w:rPr>
          <w:rFonts w:ascii="Cambria" w:hAnsi="Cambria" w:cs="Times New Roman" w:asciiTheme="minorAscii" w:hAnsiTheme="minorAscii"/>
          <w:color w:val="404040"/>
          <w:sz w:val="22"/>
          <w:szCs w:val="22"/>
          <w:lang w:val="en-GB"/>
        </w:rPr>
      </w:pPr>
      <w:r w:rsidRPr="7833F788" w:rsidR="7833F788">
        <w:rPr>
          <w:rFonts w:ascii="Cambria" w:hAnsi="Cambria" w:cs="Times New Roman" w:asciiTheme="minorAscii" w:hAnsiTheme="minorAscii"/>
          <w:color w:val="404040" w:themeColor="text1" w:themeTint="BF" w:themeShade="FF"/>
          <w:sz w:val="22"/>
          <w:szCs w:val="22"/>
          <w:lang w:val="en-GB"/>
        </w:rPr>
        <w:t>2022 – 202</w:t>
      </w:r>
      <w:r w:rsidRPr="7833F788" w:rsidR="7833F788">
        <w:rPr>
          <w:rFonts w:ascii="Cambria" w:hAnsi="Cambria" w:cs="Times New Roman" w:asciiTheme="minorAscii" w:hAnsiTheme="minorAscii"/>
          <w:color w:val="404040" w:themeColor="text1" w:themeTint="BF" w:themeShade="FF"/>
          <w:sz w:val="22"/>
          <w:szCs w:val="22"/>
          <w:lang w:val="en-GB"/>
        </w:rPr>
        <w:t>5</w:t>
      </w:r>
      <w:r w:rsidRPr="7833F788" w:rsidR="7833F788">
        <w:rPr>
          <w:rFonts w:ascii="Cambria" w:hAnsi="Cambria" w:cs="Times New Roman" w:asciiTheme="minorAscii" w:hAnsiTheme="minorAscii"/>
          <w:color w:val="404040" w:themeColor="text1" w:themeTint="BF" w:themeShade="FF"/>
          <w:sz w:val="22"/>
          <w:szCs w:val="22"/>
          <w:lang w:val="en-GB"/>
        </w:rPr>
        <w:t xml:space="preserve"> </w:t>
      </w:r>
      <w:r w:rsidRPr="7833F788" w:rsidR="7833F788">
        <w:rPr>
          <w:rFonts w:ascii="Cambria" w:hAnsi="Cambria" w:cs="Times New Roman" w:asciiTheme="minorAscii" w:hAnsiTheme="minorAscii"/>
          <w:color w:val="404040" w:themeColor="text1" w:themeTint="BF" w:themeShade="FF"/>
          <w:sz w:val="22"/>
          <w:szCs w:val="22"/>
          <w:lang w:val="en-GB"/>
        </w:rPr>
        <w:t>Review papers for conferences:</w:t>
      </w:r>
    </w:p>
    <w:p w:rsidRPr="004C631B" w:rsidR="004C631B" w:rsidP="7833F788" w:rsidRDefault="004C631B" w14:paraId="333349B3" w14:textId="77777777">
      <w:pPr>
        <w:spacing w:before="240" w:after="360"/>
        <w:jc w:val="both"/>
        <w:rPr>
          <w:rFonts w:ascii="Cambria" w:hAnsi="Cambria" w:cs="Times New Roman" w:asciiTheme="minorAscii" w:hAnsiTheme="minorAscii"/>
          <w:color w:val="404040"/>
          <w:sz w:val="22"/>
          <w:szCs w:val="22"/>
          <w:lang w:val="en-GB"/>
        </w:rPr>
      </w:pPr>
      <w:r w:rsidRPr="7833F788" w:rsidR="7833F788">
        <w:rPr>
          <w:rFonts w:ascii="Cambria" w:hAnsi="Cambria" w:cs="Times New Roman" w:asciiTheme="minorAscii" w:hAnsiTheme="minorAscii"/>
          <w:color w:val="404040" w:themeColor="text1" w:themeTint="BF" w:themeShade="FF"/>
          <w:sz w:val="22"/>
          <w:szCs w:val="22"/>
          <w:lang w:val="en-GB"/>
        </w:rPr>
        <w:t>- International Congress on Blockchain and Applications (BLOCKCHAIN'22, BLOCKCHAIN'23)</w:t>
      </w:r>
    </w:p>
    <w:p w:rsidRPr="004C631B" w:rsidR="004C631B" w:rsidP="7833F788" w:rsidRDefault="004C631B" w14:paraId="519F38E9" w14:textId="77777777">
      <w:pPr>
        <w:spacing w:before="240" w:after="360"/>
        <w:jc w:val="both"/>
        <w:rPr>
          <w:rFonts w:ascii="Cambria" w:hAnsi="Cambria" w:cs="Times New Roman" w:asciiTheme="minorAscii" w:hAnsiTheme="minorAscii"/>
          <w:color w:val="404040"/>
          <w:sz w:val="22"/>
          <w:szCs w:val="22"/>
          <w:lang w:val="en-GB"/>
        </w:rPr>
      </w:pPr>
      <w:r w:rsidRPr="7833F788" w:rsidR="7833F788">
        <w:rPr>
          <w:rFonts w:ascii="Cambria" w:hAnsi="Cambria" w:cs="Times New Roman" w:asciiTheme="minorAscii" w:hAnsiTheme="minorAscii"/>
          <w:color w:val="404040" w:themeColor="text1" w:themeTint="BF" w:themeShade="FF"/>
          <w:sz w:val="22"/>
          <w:szCs w:val="22"/>
          <w:lang w:val="en-GB"/>
        </w:rPr>
        <w:t>- BLOCKCHAIN &amp; CRYPTOCURRENCY CONGRESS (B2C'2022)</w:t>
      </w:r>
    </w:p>
    <w:p w:rsidRPr="004C631B" w:rsidR="004C631B" w:rsidP="7833F788" w:rsidRDefault="004C631B" w14:paraId="64571729" w14:textId="77777777">
      <w:pPr>
        <w:spacing w:before="240" w:after="360"/>
        <w:jc w:val="both"/>
        <w:rPr>
          <w:rFonts w:ascii="Cambria" w:hAnsi="Cambria" w:cs="Times New Roman" w:asciiTheme="minorAscii" w:hAnsiTheme="minorAscii"/>
          <w:color w:val="404040"/>
          <w:sz w:val="22"/>
          <w:szCs w:val="22"/>
          <w:lang w:val="en-GB"/>
        </w:rPr>
      </w:pPr>
      <w:r w:rsidRPr="7833F788" w:rsidR="7833F788">
        <w:rPr>
          <w:rFonts w:ascii="Cambria" w:hAnsi="Cambria" w:cs="Times New Roman" w:asciiTheme="minorAscii" w:hAnsiTheme="minorAscii"/>
          <w:color w:val="404040" w:themeColor="text1" w:themeTint="BF" w:themeShade="FF"/>
          <w:sz w:val="22"/>
          <w:szCs w:val="22"/>
          <w:lang w:val="en-GB"/>
        </w:rPr>
        <w:t>- Security and Communication Networks Journal</w:t>
      </w:r>
    </w:p>
    <w:p w:rsidR="00E40333" w:rsidP="7833F788" w:rsidRDefault="004C631B" w14:paraId="7590779A" w14:textId="4E27EF02">
      <w:pPr>
        <w:spacing w:before="240" w:after="360"/>
        <w:jc w:val="both"/>
        <w:rPr>
          <w:rFonts w:ascii="Cambria" w:hAnsi="Cambria" w:cs="Times New Roman" w:asciiTheme="minorAscii" w:hAnsiTheme="minorAscii"/>
          <w:color w:val="404040"/>
          <w:sz w:val="22"/>
          <w:szCs w:val="22"/>
          <w:lang w:val="en-GB"/>
        </w:rPr>
      </w:pPr>
      <w:r w:rsidRPr="7833F788" w:rsidR="7833F788">
        <w:rPr>
          <w:rFonts w:ascii="Cambria" w:hAnsi="Cambria" w:cs="Times New Roman" w:asciiTheme="minorAscii" w:hAnsiTheme="minorAscii"/>
          <w:color w:val="404040" w:themeColor="text1" w:themeTint="BF" w:themeShade="FF"/>
          <w:sz w:val="22"/>
          <w:szCs w:val="22"/>
          <w:lang w:val="en-GB"/>
        </w:rPr>
        <w:t>- International Conference on Digitalization and Management Innovation (DMI 2022, DMI 2023)</w:t>
      </w:r>
    </w:p>
    <w:p w:rsidRPr="004C631B" w:rsidR="004C631B" w:rsidP="7833F788" w:rsidRDefault="004C631B" w14:paraId="52EBF907" w14:textId="77777777">
      <w:pPr>
        <w:spacing w:before="240" w:after="360"/>
        <w:jc w:val="both"/>
        <w:rPr>
          <w:rFonts w:ascii="Cambria" w:hAnsi="Cambria" w:cs="Times New Roman" w:asciiTheme="minorAscii" w:hAnsiTheme="minorAscii"/>
          <w:color w:val="404040"/>
          <w:sz w:val="22"/>
          <w:szCs w:val="22"/>
          <w:lang w:val="en-GB"/>
        </w:rPr>
      </w:pPr>
      <w:r w:rsidRPr="7833F788" w:rsidR="7833F788">
        <w:rPr>
          <w:rFonts w:ascii="Cambria" w:hAnsi="Cambria" w:cs="Times New Roman" w:asciiTheme="minorAscii" w:hAnsiTheme="minorAscii"/>
          <w:color w:val="404040" w:themeColor="text1" w:themeTint="BF" w:themeShade="FF"/>
          <w:sz w:val="22"/>
          <w:szCs w:val="22"/>
          <w:lang w:val="en-GB"/>
        </w:rPr>
        <w:t>- International Congress on Blockchain and Applications (BLOCKCHAIN'24, BLOCKCHAIN'25)</w:t>
      </w:r>
    </w:p>
    <w:p w:rsidRPr="004C631B" w:rsidR="004C631B" w:rsidP="7833F788" w:rsidRDefault="004C631B" w14:paraId="41BD6413" w14:textId="77777777">
      <w:pPr>
        <w:spacing w:before="240" w:after="360"/>
        <w:jc w:val="both"/>
        <w:rPr>
          <w:rFonts w:ascii="Cambria" w:hAnsi="Cambria" w:cs="Times New Roman" w:asciiTheme="minorAscii" w:hAnsiTheme="minorAscii"/>
          <w:color w:val="404040"/>
          <w:sz w:val="22"/>
          <w:szCs w:val="22"/>
          <w:lang w:val="en-GB"/>
        </w:rPr>
      </w:pPr>
      <w:r w:rsidRPr="7833F788" w:rsidR="7833F788">
        <w:rPr>
          <w:rFonts w:ascii="Cambria" w:hAnsi="Cambria" w:cs="Times New Roman" w:asciiTheme="minorAscii" w:hAnsiTheme="minorAscii"/>
          <w:color w:val="404040" w:themeColor="text1" w:themeTint="BF" w:themeShade="FF"/>
          <w:sz w:val="22"/>
          <w:szCs w:val="22"/>
          <w:lang w:val="en-GB"/>
        </w:rPr>
        <w:t>- 9th International Conference on Communication and Electronics Systems ICCES 2024</w:t>
      </w:r>
    </w:p>
    <w:p w:rsidR="004C631B" w:rsidP="7833F788" w:rsidRDefault="004C631B" w14:paraId="769EEC08" w14:textId="185606FD">
      <w:pPr>
        <w:spacing w:before="240" w:after="360"/>
        <w:jc w:val="both"/>
        <w:rPr>
          <w:rFonts w:ascii="Cambria" w:hAnsi="Cambria" w:cs="Times New Roman" w:asciiTheme="minorAscii" w:hAnsiTheme="minorAscii"/>
          <w:color w:val="404040"/>
          <w:sz w:val="22"/>
          <w:szCs w:val="22"/>
          <w:lang w:val="en-GB"/>
        </w:rPr>
      </w:pPr>
      <w:r w:rsidRPr="7833F788" w:rsidR="7833F788">
        <w:rPr>
          <w:rFonts w:ascii="Cambria" w:hAnsi="Cambria" w:cs="Times New Roman" w:asciiTheme="minorAscii" w:hAnsiTheme="minorAscii"/>
          <w:color w:val="404040" w:themeColor="text1" w:themeTint="BF" w:themeShade="FF"/>
          <w:sz w:val="22"/>
          <w:szCs w:val="22"/>
          <w:lang w:val="en-GB"/>
        </w:rPr>
        <w:t>- International Conference on Visual Analytics and Data Visualization ICVADV 2025</w:t>
      </w:r>
    </w:p>
    <w:p w:rsidRPr="00467ECB" w:rsidR="00467ECB" w:rsidRDefault="00467ECB" w14:paraId="16C87205" w14:textId="77777777">
      <w:pPr>
        <w:spacing w:before="240" w:after="360"/>
        <w:jc w:val="both"/>
        <w:rPr>
          <w:rFonts w:cs="Times New Roman" w:asciiTheme="minorHAnsi" w:hAnsiTheme="minorHAnsi"/>
          <w:color w:val="404040"/>
          <w:sz w:val="20"/>
          <w:szCs w:val="20"/>
          <w:lang w:val="en-GB"/>
        </w:rPr>
      </w:pPr>
    </w:p>
    <w:p w:rsidRPr="004B4121" w:rsidR="004B4121" w:rsidRDefault="00000000" w14:paraId="45221A7B" w14:textId="4FFEA223">
      <w:pPr>
        <w:spacing w:before="240" w:after="360"/>
        <w:jc w:val="both"/>
        <w:rPr>
          <w:rFonts w:asciiTheme="minorHAnsi" w:hAnsiTheme="minorHAnsi"/>
          <w:b/>
        </w:rPr>
      </w:pPr>
      <w:r w:rsidRPr="004B4121">
        <w:rPr>
          <w:rFonts w:asciiTheme="minorHAnsi" w:hAnsiTheme="minorHAnsi"/>
          <w:b/>
        </w:rPr>
        <w:t>Publicații</w:t>
      </w:r>
    </w:p>
    <w:p w:rsidR="004D6323" w:rsidP="004D6323" w:rsidRDefault="004B4121" w14:paraId="4E8F42FD" w14:textId="5530386F">
      <w:pPr>
        <w:spacing w:before="240" w:after="360"/>
        <w:jc w:val="both"/>
        <w:rPr>
          <w:rFonts w:asciiTheme="minorHAnsi" w:hAnsiTheme="minorHAnsi"/>
          <w:b/>
        </w:rPr>
      </w:pPr>
      <w:r w:rsidRPr="004B4121">
        <w:rPr>
          <w:rFonts w:asciiTheme="minorHAnsi" w:hAnsiTheme="minorHAnsi"/>
          <w:b/>
        </w:rPr>
        <w:fldChar w:fldCharType="begin"/>
      </w:r>
      <w:r w:rsidRPr="004B4121">
        <w:rPr>
          <w:rFonts w:asciiTheme="minorHAnsi" w:hAnsiTheme="minorHAnsi"/>
          <w:b/>
        </w:rPr>
        <w:instrText xml:space="preserve"> ADDIN ZOTERO_ITEM CSL_CITATION {"citationID":"VjhTsEfI","properties":{"formattedCitation":"[1], [2], [3], [4], [5], [6], [7], [8], [9], [10], [11], [12], [13]","plainCitation":"[1], [2], [3], [4], [5], [6], [7], [8], [9], [10], [11], [12], [13]","noteIndex":0},"citationItems":[{"id":450,"uris":["http://zotero.org/users/9008951/items/ZM2R6K7J"],"itemData":{"id":450,"type":"paper-conference","abstract":"This paper presents an integrated testing framework for Internet of Things (IoT) systems based on the open-source platform RIVER. Our objective is to leverage the existing methods for guided fuzzing using AI techniques to test end-to-end IoT deployed applications. The framework’s architecture is defined first, along with its interface to the user application. Then, the paper presents the technical details for leveraging the concolic execution methods in testing IoT applications. The testing architecture is modeled as a graph of connected processes deployed on physical devices. The methods used extend the capability of testing individual processes in isolation. The proposed new framework enables the user to test the interaction of processes as well as dynamic connections that could appear during the deployed application at runtime.","container-title":"2021 IEEE/ACM 3rd International Workshop (SERP4IoT)","DOI":"10.1109/SERP4IoT52556.2021.00015","event-title":"2021 IEEE/ACM 3rd International Workshop (SERP4IoT)","page":"52-58","source":"IEEE Xplore","title":"RiverIoT - a Framework Proposal for Fuzzing IoT Applications","author":[{"family":"Păduraru","given":"Ciprian"},{"family":"Cristea","given":"Rareş"},{"family":"Stăniloiu","given":"Eduard"}],"issued":{"date-parts":[["2021",6]]},"citation-key":"paduraruRiverIoTFrameworkProposal2021"}},{"id":452,"uris":["http://zotero.org/users/9008951/items/PHQFRH26"],"itemData":{"id":452,"type":"paper-conference","abstract":"Digital Library","container-title":"Proceedings of the 16th International Conference on Software Technologies","DOI":"10.5220/0010604503240332","event-place":"Online Streaming, --- Select a Country ---","event-title":"16th International Conference on Software Technologies","ISBN":"978-989-758-523-4","license":"All rights reserved","page":"324-332","publisher":"SCITEPRESS - Science and Technology Publications","publisher-place":"Online Streaming, --- Select a Country ---","source":"www.scitepress.org","title":"IoT Fuzzing using AGAPIA and the River Framework","title-short":"IoT Fuzzing using AGAPIA and the River Framework","URL":"https://www.scitepress.org/Link.aspx?doi=10.5220/0010604503240332","author":[{"family":"Stăniloiu","given":"Eduard"},{"family":"Cristea","given":"Rares"},{"family":"Ghimis","given":"Bogdan"}],"accessed":{"date-parts":[["2022",2,8]]},"issued":{"date-parts":[["2021"]]},"citation-key":"staniloiuIoTFuzzingUsing2021"}},{"id":362,"uris":["http://zotero.org/users/9008951/items/E68EVG2H"],"itemData":{"id":362,"type":"paper-conference","abstract":"IoT security is a topic that offers numerous opportunities for improvement and development. In this paper, we first present a set of open-source mock IoT applications along with the necessary infrastructure specifically designed to emulate a real IoT system. With our app set, users can add their own applications, automation rules, and communication flows with little technical effort, and test different scenarios to reproduce bugs that are not specific to the use of a single device. Second, we describe a functional testing framework for the IoT that is inspired by behavior-driven development (BDD), a testing methodology that serves as a proof-of-concept for how the application set can be used in different test scenarios. The application set and the functional testing framework are independent of each other. Our goal is to help IoT developers and testers find new testing techniques and benchmarking them in a reproducible, comparable, and less biased environment. We believe that they form the basis for a better understanding of how to test systems composed of heterogeneous devices to find issues and vulnerabilities that arise mainly from their interaction and data persistence management.","container-title":"2022 IEEE/ACM 4th International Workshop (SERP4IoT)","DOI":"10.1145/3528227.3528568","event-title":"2022 IEEE/ACM 4th International Workshop (SERP4IoT)","page":"25-32","source":"IEEE Xplore","title":"Building blocks for IoT testing - a benchmark of IoT apps and a functional testing framework","author":[{"family":"Cristea","given":"Rareş"},{"family":"Feraru","given":"Mihail"},{"family":"Paduraru","given":"Ciprian"}],"issued":{"date-parts":[["2022",5]]},"citation-key":"cristeaBuildingBlocksIoT2022"}},{"id":458,"uris":["http://zotero.org/users/9008951/items/VFNCHNI2"],"itemData":{"id":458,"type":"book","abstract":"IoT systems are becoming more and more present in our lives and the demand recently increased with the explosion of external services offered by systems such as healthcare, smart city management or various providers. However, the connection of private IoT driven home systems and passing data to these external services can pose significant privacy issues, such as information theft or attacks to control, monitor, or harm personal resources. In our paper, we address the identified security issues through a comprehensive architecture based on blockchain technology. We underscore the value that permissioned blockchain brings in addressing performance issues both architecturally and through fog computing, and propose a pipeline to mitigate known security threats through static and live monitoring techniques.","note":"page: 499\nDOI: 10.5220/0011310800003266","number-of-pages":"492","source":"ResearchGate","title":"Advancing Security and Data Protection for Smart Home Systems through Blockchain Technologies","author":[{"family":"Paduraru","given":"Ciprian"},{"family":"Cristea","given":"Rareș"},{"family":"Stefanescu","given":"Alin"}],"issued":{"date-parts":[["2022",7,1]]},"citation-key":"paduraruAdvancingSecurityData2022"}},{"id":506,"uris":["http://zotero.org/users/9008951/items/FBXGZEDS"],"itemData":{"id":506,"type":"paper-conference","abstract":"Software engineering education is a field in which innovation is constantly taking place, especially in terms of the methods used to achieve the competencies and learning objectives to be taught. The Internet of Things is a relatively new area that offers accessible but complex SE challenges that the authors\nbelieve are an excellent example for inclusion in the educational process. Over the course of two academic years, we have explored the integration between SE and the Internet of Things with the additional goal of building an open-source application repository to foster academic research and enhance industrial tools.","container-title":"2023 IEEE/ACM 5th International Workshop (SERP4IoT)","event-title":"ICSE'23","ISBN":"978-1-66545-701-9","title":"An experiment to build an open source application for the Internet of Things as part of a software engineering course","author":[{"family":"Cristea","given":"Rareș"},{"family":"Păduraru","given":"Ciprian"}],"issued":{"date-parts":[["2023",5,14]]},"citation-key":"cristeaExperimentBuildOpen2023"}},{"id":459,"uris":["http://zotero.org/users/9008951/items/F329ML7I"],"itemData":{"id":459,"type":"paper-conference","abstract":"The increasingly popular no- or low-code paradigm is based on functional blocks connected on a graphical interface that is accessible to many stakeholders in an application. Areas such as machine learning, DevOps, digital twins, simulations, and video games use this technique to facilitate communication between stakeholders regarding the business logic. However, the testing methods for such interfaces that connect blocks of code through visual programming are not well studied. In this paper, we address this research gap by taking an example from a niche domain that nevertheless allows for full generalization to other types of applications. Our open-source tool and proposed methods are reusing existing software testing techniques, mainly those based on fuzzing methods, and show how they can be applied to test applications defined as visual interaction blocks. Specifically for simulation applications, but not limited to them, the automated fuzz testing processes can serve two main purposes: (a) automatically generate tests triggered by new stakeholder changes and (b) support tuning of different parameters with shorter processing times. We present a comprehensive motivation plan and high-level methods that could help industry reduce the cost of testing, designing, and tuning parameters, as well as a preliminary evaluation.","event-title":"18th International Conference on Software Technologies","ISBN":"978-989-758-665-1","note":"DOI: 10.5220/0012121900003538\npage: 162","page":"151-162","source":"www.scitepress.org","title":"Automatic Fuzz Testing and Tuning Tools for Software Blueprints","URL":"https://www.scitepress.org/Link.aspx?doi=10.5220/0012121900003538","author":[{"family":"Paduraru","given":"Ciprian"},{"family":"Cristea","given":"Rareș"},{"family":"Stefanescu","given":"Alin"}],"issued":{"date-parts":[["2023",7,27]]},"citation-key":"paduraruAutomaticFuzzTesting2023"}},{"id":451,"uris":["http://zotero.org/users/9008951/items/5L2NTPGA"],"itemData":{"id":451,"type":"paper-conference","abstract":"In this paper, we propose GameBlockchain, an open-source blockchain framework designed to support secure transactions of NFTs in modern computer games. Its purpose is to enable game industry stakeholders such as game developers, content creators, and regular gamers to create and exchange game assets in a more secure and trusted environment. The security of traditional databases and potential data tampering or dangerous user behavior is improved, as outlined in the paper, by blockchain technology, which is used to record critical operations in a ledger, preserving the identity of the user at all times. From a technical perspective, the main goal is to provide an architecture that is easy to use, flexible, understandable, and has an extensible SDK. Using the framework, game developers and regular users should be able to create and trade assets without third-party providers, and use all related services directly in the game interface itself, without having to switch between applications or pay additional transfer fees to providers. We also encourage the development of games with shared marketplaces and wallets on both the developer and user sides, making it easier to monetize assets and services.","collection-title":"ASE '22","container-title":"Proceedings of the 37th IEEE/ACM International Conference on Automated Software Engineering","DOI":"10.1145/3551349.3560504","event-place":"New York, NY, USA","ISBN":"978-1-4503-9475-8","page":"1–8","publisher":"Association for Computing Machinery","publisher-place":"New York, NY, USA","source":"ACM Digital Library","title":"Enhancing the security of gaming transactions using blockchain technology","URL":"https://doi.org/10.1145/3551349.3560504","author":[{"family":"Paduraru","given":"Ciprian"},{"family":"Cristea","given":"Rares"},{"family":"Stefanescu","given":"Alin"}],"accessed":{"date-parts":[["2023",8,2]]},"issued":{"date-parts":[["2023",1,5]]},"citation-key":"paduraruEnhancingSecurityGaming2023"}},{"id":2364,"uris":["http://zotero.org/users/9008951/items/UQFVX43G"],"itemData":{"id":2364,"type":"article-journal","abstract":"Integrating sustainability into teaching practices in higher education is a challenge that is addressed both from the top down through institutional policies and from the bottom up through individual contributions. In this article, we present the ap-proach taken to integrate sustainability topics into the teaching practices of a computer science department at a Norwegian university. We provide an overview of the current state of the art and the results of interviews and focus group discussions with educators and researchers. Using a feedback-based approach, we de-velop an approach to engage relevant stakeholders in achieving desired learning objectives and highlight key areas that need to be addressed in order for faculty to integrate sustainability. We conclude with a set of solutions reported both in the literature and by members of the department.","container-title":"Norsk IKT-konferanse for forskning og utdanning","ISSN":"1892-0721","issue":"4","language":"en","license":"Copyright (c) 2023","note":"number: 4","source":"www.ntnu.no","title":"Sustainability integration in a higher education computer science department – a case study","URL":"https://www.ntnu.no/ojs/index.php/nikt/article/view/5788","author":[{"family":"Schmidt","given":"Michaela"},{"family":"Cristea","given":"Rares"},{"family":"Parmiggiani","given":"Elena"},{"family":"Hjelsvold","given":"Rune"}],"accessed":{"date-parts":[["2024",4,16]]},"issued":{"date-parts":[["2023",11,28]]},"citation-key":"schmidtSustainabilityIntegrationHigher2023"}},{"id":2367,"uris":["http://zotero.org/users/9008951/items/TVIBWC9W"],"itemData":{"id":2367,"type":"paper-conference","abstract":"Digital Library","event-title":"16th International Conference on Agents and Artificial Intelligence","ISBN":"978-989-758-680-4","page":"633-640","source":"www.scitepress.org","title":"Adaptive Questionnaire Design Using AI Agents for People Profiling","URL":"https://www.scitepress.org/Link.aspx?doi=10.5220/0012379600003636","author":[{"family":"Paduraru","given":"Ciprian"},{"family":"Cristea","given":"Rares"},{"family":"Stefanescu","given":"Alin"}],"accessed":{"date-parts":[["2024",4,16]]},"issued":{"date-parts":[["2024",4,16]]},"citation-key":"paduraruAdaptiveQuestionnaireDesign2024"}},{"id":3608,"uris":["http://zotero.org/users/9008951/items/UFYNPW72"],"itemData":{"id":3608,"type":"paper-conference","abstract":"We present an overview of the AI techniques used in Horizon Project No. 101070455 DYNABIC (Dynamic business continuity and response of critical systems against advanced cyber-physical threats). The project, which started in December 2022 and spans three years, aims to enhance European critical services’ resilience and business continuity against cyber-physical threats. The project focuses on real-time prediction, assessment, and mitigation of threats, as well as automated optimization and orchestration strategies for response and prevention. Demonstrations are conducted in four industry-based case studies, simulating attacks on intelligent transportation services, electric vehicle charging stations, 5G telecommunication infrastructure, and healthcare services. Each infrastructure is modeled using a digital twin, which simulates business processes and allows user input for control. The paper focuses on one of the uses of AI within DYNABIC involving large-language models fine-tuned to assist cybersecurity experts.","collection-title":"CEUR Workshop Proceedings","container-title":"Companion Proceedings of the 8th International Joint Conference on Rules and Reasoning co-located with 20th Reasoning Web Summer School (RW 2024)","event-place":"Bucharest, Romania","event-title":"RuleML+RR","language":"en","publisher-place":"Bucharest, Romania","source":"Zotero","title":"An Overview of AI Techniques in DYNABIC Project","URL":"https://ceur-ws.org/Vol-3816/paper52.pdf","author":[{"family":"Paduraru","given":"Ciprian"},{"family":"Cristea","given":"Rares"},{"family":"Stefanescu","given":"Alin"}],"issued":{"date-parts":[["2024",9]]},"citation-key":"paduraruOverviewAITechniques2024"}},{"id":3003,"uris":["http://zotero.org/users/9008951/items/IUQC3JY7"],"itemData":{"id":3003,"type":"article-journal","container-title":"Software Impacts","DOI":"10.1016/j.simpa.2024.100674","ISSN":"2665-9638","journalAbbreviation":"Software Impacts","language":"English","note":"publisher: Elsevier","source":"www.softwareimpacts.com","title":"EBLT — Blueprints testing library using fuzz testing","URL":"https://www.softwareimpacts.com/article/S2665-9638(24)00062-9/fulltext","volume":"21","author":[{"family":"Păduraru","given":"Ciprian"},{"family":"Cristea","given":"Rareș"},{"family":"Stefanescu","given":"Alin"}],"accessed":{"date-parts":[["2024",6,27]]},"issued":{"date-parts":[["2024",9,1]]},"citation-key":"paduraruEBLTBlueprintsTesting2024"}},{"id":3519,"uris":["http://zotero.org/users/9008951/items/AJCQMH4P"],"itemData":{"id":3519,"type":"paper-conference","abstract":"Even though test automation has an increased presence in industry nowadays, there is still room for improvement, especially in the area of end-to-end testing. Most testing methods in the literature focus on techniques that do not test these applications as a typical end user would, i.e., starting from the user interface (UI) level. Our work, done in collaboration with UiPath company, a leader in Robotic Process Automation (RPA), proposes deep reinforcement learning methods that can test applications from end to end at the UI level. In the current implementation of our prototype, abstractions and separation of concerns are considered so that methods can be reused between applications and algorithms can be used with minimal user effort. The testing process that results after training the agents is similar to that of a human tester going through the functions of the application. Empirical evaluation of these agents shows that, on the one hand, they can almost perfectly mimic the behavior of human testers and, on the other hand, they can exceed the human performance level.","container-title":"2024 IEEE Conference on Software Testing, Verification and Validation (ICST)","DOI":"10.1109/ICST60714.2024.00045","event-title":"2024 IEEE Conference on Software Testing, Verification and Validation (ICST)","note":"ISSN: 2159-4848","page":"419-429","source":"IEEE Xplore","title":"End-to-End RPA-Like Testing Using Reinforcement Learning","URL":"https://ieeexplore.ieee.org/document/10638615","author":[{"family":"Păduraru","given":"Ciprian"},{"family":"Cristea","given":"Rareş"},{"family":"Stefanescu","given":"Alin"}],"accessed":{"date-parts":[["2025",4,27]]},"issued":{"date-parts":[["2024",5]]},"citation-key":"paduraruEndtoEndRPALikeTesting2024"}},{"id":3520,"uris":["http://zotero.org/users/9008951/items/8AEQ95UL"],"itemData":{"id":3520,"type":"paper-conference","abstract":"Digital Library","event-title":"20th International Conference on Evaluation of Novel Approaches to Software Engineering","ISBN":"978-989-758-742-9","page":"441-448","source":"www.scitepress.org","title":"MODE: A Customizable Open-Source Testing Framework for IoT Systems and Methodologies","title-short":"MODE","URL":"https://www.scitepress.org/Link.aspx?doi=10.5220/0013267500003928","author":[{"family":"Cristea","given":"Rareș"},{"family":"Paduraru","given":"Ciprian"},{"family":"Stefanescu","given":"Alin"}],"accessed":{"date-parts":[["2025",4,27]]},"issued":{"date-parts":[["2025",4,27]]},"citation-key":"cristeaMODECustomizableOpenSource2025"}}],"schema":"https://github.com/citation-style-language/schema/raw/master/csl-citation.json"} </w:instrText>
      </w:r>
      <w:r w:rsidRPr="004B4121">
        <w:rPr>
          <w:rFonts w:asciiTheme="minorHAnsi" w:hAnsiTheme="minorHAnsi"/>
          <w:b/>
        </w:rPr>
        <w:fldChar w:fldCharType="separate"/>
      </w:r>
      <w:r w:rsidRPr="004B4121">
        <w:rPr>
          <w:rFonts w:asciiTheme="minorHAnsi" w:hAnsiTheme="minorHAnsi"/>
          <w:b/>
          <w:noProof/>
        </w:rPr>
        <w:t>[1], [2], [3], [4], [5], [6], [7], [8], [9], [10], [11]</w:t>
      </w:r>
      <w:r w:rsidRPr="004B4121">
        <w:rPr>
          <w:rFonts w:asciiTheme="minorHAnsi" w:hAnsiTheme="minorHAnsi"/>
          <w:b/>
        </w:rPr>
        <w:fldChar w:fldCharType="end"/>
      </w:r>
    </w:p>
    <w:p w:rsidRPr="004D6323" w:rsidR="00002B71" w:rsidP="004D6323" w:rsidRDefault="00002B71" w14:paraId="1C19E1C4" w14:textId="77777777">
      <w:pPr>
        <w:spacing w:before="240" w:after="360"/>
        <w:jc w:val="both"/>
        <w:rPr>
          <w:rFonts w:asciiTheme="minorHAnsi" w:hAnsiTheme="minorHAnsi"/>
          <w:b/>
        </w:rPr>
      </w:pPr>
    </w:p>
    <w:p w:rsidR="004D6323" w:rsidP="004D6323" w:rsidRDefault="004D6323" w14:paraId="388D0038" w14:textId="2CC85F36">
      <w:pPr>
        <w:pStyle w:val="ListParagraph"/>
        <w:numPr>
          <w:ilvl w:val="0"/>
          <w:numId w:val="11"/>
        </w:numPr>
        <w:spacing w:before="240" w:after="360"/>
        <w:jc w:val="both"/>
        <w:rPr>
          <w:rFonts w:asciiTheme="minorHAnsi" w:hAnsiTheme="minorHAnsi"/>
          <w:lang w:val="en-US"/>
        </w:rPr>
      </w:pPr>
      <w:r w:rsidRPr="001E7521">
        <w:rPr>
          <w:rFonts w:asciiTheme="minorHAnsi" w:hAnsiTheme="minorHAnsi"/>
          <w:lang w:val="en-US"/>
        </w:rPr>
        <w:t xml:space="preserve">A. </w:t>
      </w:r>
      <w:r w:rsidRPr="001E7521">
        <w:rPr>
          <w:rFonts w:asciiTheme="minorHAnsi" w:hAnsiTheme="minorHAnsi"/>
          <w:lang w:val="en-US"/>
        </w:rPr>
        <w:t xml:space="preserve">-E. Panait, R.F. Olimid, </w:t>
      </w:r>
      <w:proofErr w:type="spellStart"/>
      <w:r w:rsidRPr="001E7521">
        <w:rPr>
          <w:rFonts w:asciiTheme="minorHAnsi" w:hAnsiTheme="minorHAnsi"/>
          <w:lang w:val="en-US"/>
        </w:rPr>
        <w:t>A.Stefanescu</w:t>
      </w:r>
      <w:proofErr w:type="spellEnd"/>
      <w:r w:rsidRPr="001E7521">
        <w:rPr>
          <w:rFonts w:asciiTheme="minorHAnsi" w:hAnsiTheme="minorHAnsi"/>
          <w:lang w:val="en-US"/>
        </w:rPr>
        <w:t xml:space="preserve">, </w:t>
      </w:r>
      <w:r w:rsidRPr="001E7521">
        <w:rPr>
          <w:rFonts w:asciiTheme="minorHAnsi" w:hAnsiTheme="minorHAnsi"/>
          <w:i/>
          <w:iCs/>
          <w:lang w:val="en-US"/>
        </w:rPr>
        <w:t>Identity management on blockchain– privacy and security aspects</w:t>
      </w:r>
      <w:r w:rsidRPr="001E7521">
        <w:rPr>
          <w:rFonts w:asciiTheme="minorHAnsi" w:hAnsiTheme="minorHAnsi"/>
          <w:lang w:val="en-US"/>
        </w:rPr>
        <w:t>, Proceedings of the Romanian Academy, Series A, 2020</w:t>
      </w:r>
      <w:r w:rsidRPr="001E7521">
        <w:rPr>
          <w:rFonts w:asciiTheme="minorHAnsi" w:hAnsiTheme="minorHAnsi"/>
          <w:lang w:val="en-US"/>
        </w:rPr>
        <w:t>.</w:t>
      </w:r>
    </w:p>
    <w:p w:rsidR="001E7521" w:rsidP="001E7521" w:rsidRDefault="001E7521" w14:paraId="17C2CE11" w14:textId="77777777">
      <w:pPr>
        <w:pStyle w:val="ListParagraph"/>
        <w:spacing w:before="240" w:after="360"/>
        <w:jc w:val="both"/>
        <w:rPr>
          <w:rFonts w:asciiTheme="minorHAnsi" w:hAnsiTheme="minorHAnsi"/>
          <w:lang w:val="en-US"/>
        </w:rPr>
      </w:pPr>
    </w:p>
    <w:p w:rsidRPr="001E7521" w:rsidR="001E7521" w:rsidP="001E7521" w:rsidRDefault="001E7521" w14:paraId="285A9DB4" w14:textId="257FFE25">
      <w:pPr>
        <w:pStyle w:val="ListParagraph"/>
        <w:numPr>
          <w:ilvl w:val="0"/>
          <w:numId w:val="11"/>
        </w:numPr>
        <w:spacing w:before="240" w:after="360"/>
        <w:jc w:val="both"/>
        <w:rPr>
          <w:rFonts w:asciiTheme="minorHAnsi" w:hAnsiTheme="minorHAnsi"/>
          <w:lang w:val="en-US"/>
        </w:rPr>
      </w:pPr>
      <w:r w:rsidRPr="001E7521">
        <w:rPr>
          <w:rFonts w:asciiTheme="minorHAnsi" w:hAnsiTheme="minorHAnsi"/>
          <w:lang w:val="en-US"/>
        </w:rPr>
        <w:t xml:space="preserve">A. -E. Panait, R.F. Olimid, </w:t>
      </w:r>
      <w:proofErr w:type="spellStart"/>
      <w:r w:rsidRPr="001E7521">
        <w:rPr>
          <w:rFonts w:asciiTheme="minorHAnsi" w:hAnsiTheme="minorHAnsi"/>
          <w:lang w:val="en-US"/>
        </w:rPr>
        <w:t>A.Stefanescu</w:t>
      </w:r>
      <w:proofErr w:type="spellEnd"/>
      <w:r w:rsidRPr="001E7521">
        <w:rPr>
          <w:rFonts w:asciiTheme="minorHAnsi" w:hAnsiTheme="minorHAnsi"/>
          <w:lang w:val="en-US"/>
        </w:rPr>
        <w:t xml:space="preserve">, </w:t>
      </w:r>
      <w:r w:rsidRPr="001E7521">
        <w:rPr>
          <w:rFonts w:asciiTheme="minorHAnsi" w:hAnsiTheme="minorHAnsi"/>
          <w:i/>
          <w:iCs/>
          <w:lang w:val="en-US"/>
        </w:rPr>
        <w:t>Identity management on blockchain– privacy and security aspects</w:t>
      </w:r>
      <w:r w:rsidRPr="001E7521">
        <w:rPr>
          <w:rFonts w:asciiTheme="minorHAnsi" w:hAnsiTheme="minorHAnsi"/>
          <w:lang w:val="en-US"/>
        </w:rPr>
        <w:t>,</w:t>
      </w:r>
      <w:r w:rsidR="00E76311">
        <w:rPr>
          <w:rFonts w:asciiTheme="minorHAnsi" w:hAnsiTheme="minorHAnsi"/>
          <w:lang w:val="en-US"/>
        </w:rPr>
        <w:t xml:space="preserve"> </w:t>
      </w:r>
      <w:r w:rsidRPr="00E76311" w:rsidR="00E76311">
        <w:rPr>
          <w:rFonts w:asciiTheme="minorHAnsi" w:hAnsiTheme="minorHAnsi"/>
          <w:lang w:val="en-US"/>
        </w:rPr>
        <w:t>arXiv:2004.13107</w:t>
      </w:r>
      <w:r w:rsidR="00E76311">
        <w:rPr>
          <w:rFonts w:asciiTheme="minorHAnsi" w:hAnsiTheme="minorHAnsi"/>
          <w:lang w:val="en-US"/>
        </w:rPr>
        <w:t xml:space="preserve">, </w:t>
      </w:r>
      <w:r w:rsidRPr="009B2684" w:rsidR="00A21853">
        <w:rPr>
          <w:rFonts w:asciiTheme="minorHAnsi" w:hAnsiTheme="minorHAnsi"/>
          <w:lang w:val="en-US"/>
        </w:rPr>
        <w:t>https://arxiv.org/abs/2004.13107</w:t>
      </w:r>
      <w:r w:rsidR="00A21853">
        <w:rPr>
          <w:rFonts w:asciiTheme="minorHAnsi" w:hAnsiTheme="minorHAnsi"/>
          <w:lang w:val="en-US"/>
        </w:rPr>
        <w:t xml:space="preserve">, </w:t>
      </w:r>
      <w:r w:rsidR="00E76311">
        <w:rPr>
          <w:rFonts w:asciiTheme="minorHAnsi" w:hAnsiTheme="minorHAnsi"/>
          <w:lang w:val="en-US"/>
        </w:rPr>
        <w:t>2020</w:t>
      </w:r>
      <w:r w:rsidRPr="001E7521">
        <w:rPr>
          <w:rFonts w:asciiTheme="minorHAnsi" w:hAnsiTheme="minorHAnsi"/>
          <w:lang w:val="en-US"/>
        </w:rPr>
        <w:t>.</w:t>
      </w:r>
    </w:p>
    <w:p w:rsidRPr="001E7521" w:rsidR="004D6323" w:rsidP="004D6323" w:rsidRDefault="004D6323" w14:paraId="0BCC2BF2" w14:textId="77777777">
      <w:pPr>
        <w:pStyle w:val="ListParagraph"/>
        <w:spacing w:before="240" w:after="360"/>
        <w:jc w:val="both"/>
        <w:rPr>
          <w:rFonts w:asciiTheme="minorHAnsi" w:hAnsiTheme="minorHAnsi"/>
          <w:lang w:val="en-US"/>
        </w:rPr>
      </w:pPr>
    </w:p>
    <w:p w:rsidRPr="001E7521" w:rsidR="004D6323" w:rsidP="004D6323" w:rsidRDefault="004D6323" w14:paraId="0084A924" w14:textId="77777777">
      <w:pPr>
        <w:pStyle w:val="ListParagraph"/>
        <w:numPr>
          <w:ilvl w:val="0"/>
          <w:numId w:val="11"/>
        </w:numPr>
        <w:spacing w:before="240" w:after="360"/>
        <w:jc w:val="both"/>
        <w:rPr>
          <w:rFonts w:asciiTheme="minorHAnsi" w:hAnsiTheme="minorHAnsi"/>
          <w:lang w:val="en-US"/>
        </w:rPr>
      </w:pPr>
      <w:r w:rsidRPr="001E7521">
        <w:rPr>
          <w:rFonts w:asciiTheme="minorHAnsi" w:hAnsiTheme="minorHAnsi"/>
          <w:lang w:val="en-US"/>
        </w:rPr>
        <w:t xml:space="preserve">A. </w:t>
      </w:r>
      <w:r w:rsidRPr="001E7521">
        <w:rPr>
          <w:rFonts w:asciiTheme="minorHAnsi" w:hAnsiTheme="minorHAnsi"/>
          <w:lang w:val="en-US"/>
        </w:rPr>
        <w:t xml:space="preserve">-E. Panait, R.F. Olimid, A. Stefanescu, </w:t>
      </w:r>
      <w:r w:rsidRPr="001E7521">
        <w:rPr>
          <w:rFonts w:asciiTheme="minorHAnsi" w:hAnsiTheme="minorHAnsi"/>
          <w:i/>
          <w:iCs/>
          <w:lang w:val="en-US"/>
        </w:rPr>
        <w:t xml:space="preserve">Analysis of </w:t>
      </w:r>
      <w:proofErr w:type="spellStart"/>
      <w:r w:rsidRPr="001E7521">
        <w:rPr>
          <w:rFonts w:asciiTheme="minorHAnsi" w:hAnsiTheme="minorHAnsi"/>
          <w:i/>
          <w:iCs/>
          <w:lang w:val="en-US"/>
        </w:rPr>
        <w:t>uPort</w:t>
      </w:r>
      <w:proofErr w:type="spellEnd"/>
      <w:r w:rsidRPr="001E7521">
        <w:rPr>
          <w:rFonts w:asciiTheme="minorHAnsi" w:hAnsiTheme="minorHAnsi"/>
          <w:i/>
          <w:iCs/>
          <w:lang w:val="en-US"/>
        </w:rPr>
        <w:t xml:space="preserve"> Open, an Identity Management Blockchain-Based Solution</w:t>
      </w:r>
      <w:r w:rsidRPr="001E7521">
        <w:rPr>
          <w:rFonts w:asciiTheme="minorHAnsi" w:hAnsiTheme="minorHAnsi"/>
          <w:lang w:val="en-US"/>
        </w:rPr>
        <w:t xml:space="preserve">. Trust, Privacy and Security in Digital Business, </w:t>
      </w:r>
      <w:proofErr w:type="spellStart"/>
      <w:r w:rsidRPr="001E7521">
        <w:rPr>
          <w:rFonts w:asciiTheme="minorHAnsi" w:hAnsiTheme="minorHAnsi"/>
          <w:lang w:val="en-US"/>
        </w:rPr>
        <w:t>TrustBus</w:t>
      </w:r>
      <w:proofErr w:type="spellEnd"/>
      <w:r w:rsidRPr="001E7521">
        <w:rPr>
          <w:rFonts w:asciiTheme="minorHAnsi" w:hAnsiTheme="minorHAnsi"/>
          <w:lang w:val="en-US"/>
        </w:rPr>
        <w:t xml:space="preserve"> 2020, Lecture Notes in Computer Science, vol 12395. Springer, Cham. </w:t>
      </w:r>
    </w:p>
    <w:p w:rsidRPr="001E7521" w:rsidR="004D6323" w:rsidP="004D6323" w:rsidRDefault="004D6323" w14:paraId="7C596965" w14:textId="77777777">
      <w:pPr>
        <w:pStyle w:val="ListParagraph"/>
        <w:rPr>
          <w:rFonts w:asciiTheme="minorHAnsi" w:hAnsiTheme="minorHAnsi"/>
          <w:lang w:val="en-US"/>
        </w:rPr>
      </w:pPr>
    </w:p>
    <w:p w:rsidRPr="001E7521" w:rsidR="001F2C52" w:rsidP="249C0156" w:rsidRDefault="001F2C52" w14:paraId="0B3F5601" w14:textId="6732BD64">
      <w:pPr>
        <w:pStyle w:val="ListParagraph"/>
        <w:numPr>
          <w:ilvl w:val="0"/>
          <w:numId w:val="11"/>
        </w:numPr>
        <w:spacing w:before="240" w:after="360"/>
        <w:jc w:val="both"/>
        <w:rPr>
          <w:rFonts w:ascii="Cambria" w:hAnsi="Cambria" w:asciiTheme="minorAscii" w:hAnsiTheme="minorAscii"/>
          <w:lang w:val="en-US"/>
        </w:rPr>
      </w:pPr>
      <w:r w:rsidRPr="249C0156" w:rsidR="249C0156">
        <w:rPr>
          <w:rFonts w:ascii="Cambria" w:hAnsi="Cambria" w:asciiTheme="minorAscii" w:hAnsiTheme="minorAscii"/>
          <w:lang w:val="en-US"/>
        </w:rPr>
        <w:t xml:space="preserve">A. -E. Panait, </w:t>
      </w:r>
      <w:r w:rsidRPr="249C0156" w:rsidR="249C0156">
        <w:rPr>
          <w:rFonts w:ascii="Cambria" w:hAnsi="Cambria" w:asciiTheme="minorAscii" w:hAnsiTheme="minorAscii"/>
          <w:i w:val="1"/>
          <w:iCs w:val="1"/>
          <w:lang w:val="en-US"/>
        </w:rPr>
        <w:t xml:space="preserve">Is the user identity </w:t>
      </w:r>
      <w:r w:rsidRPr="249C0156" w:rsidR="249C0156">
        <w:rPr>
          <w:rFonts w:ascii="Cambria" w:hAnsi="Cambria" w:asciiTheme="minorAscii" w:hAnsiTheme="minorAscii"/>
          <w:i w:val="1"/>
          <w:iCs w:val="1"/>
          <w:lang w:val="en-US"/>
        </w:rPr>
        <w:t>perception</w:t>
      </w:r>
      <w:r w:rsidRPr="249C0156" w:rsidR="249C0156">
        <w:rPr>
          <w:rFonts w:ascii="Cambria" w:hAnsi="Cambria" w:asciiTheme="minorAscii" w:hAnsiTheme="minorAscii"/>
          <w:i w:val="1"/>
          <w:iCs w:val="1"/>
          <w:lang w:val="en-US"/>
        </w:rPr>
        <w:t xml:space="preserve"> influenced by the blockchain technology?</w:t>
      </w:r>
      <w:r w:rsidRPr="249C0156" w:rsidR="249C0156">
        <w:rPr>
          <w:rFonts w:ascii="Cambria" w:hAnsi="Cambria" w:asciiTheme="minorAscii" w:hAnsiTheme="minorAscii"/>
          <w:lang w:val="en-US"/>
        </w:rPr>
        <w:t xml:space="preserve"> 2020 IEEE International Conference on Intelligence and Security Informatics (ISI), Arlington, VA, USA, 2020. </w:t>
      </w:r>
    </w:p>
    <w:p w:rsidRPr="001E7521" w:rsidR="001F2C52" w:rsidP="001F2C52" w:rsidRDefault="001F2C52" w14:paraId="524063BE" w14:textId="77777777">
      <w:pPr>
        <w:pStyle w:val="ListParagraph"/>
        <w:spacing w:before="240" w:after="360"/>
        <w:jc w:val="both"/>
        <w:rPr>
          <w:rFonts w:asciiTheme="minorHAnsi" w:hAnsiTheme="minorHAnsi"/>
          <w:lang w:val="en-US"/>
        </w:rPr>
      </w:pPr>
    </w:p>
    <w:p w:rsidRPr="001E7521" w:rsidR="004D6323" w:rsidP="004D6323" w:rsidRDefault="001F2C52" w14:paraId="1F609DD6" w14:textId="48BF61DF">
      <w:pPr>
        <w:pStyle w:val="ListParagraph"/>
        <w:numPr>
          <w:ilvl w:val="0"/>
          <w:numId w:val="11"/>
        </w:numPr>
        <w:spacing w:before="240" w:after="360"/>
        <w:jc w:val="both"/>
        <w:rPr>
          <w:rFonts w:asciiTheme="minorHAnsi" w:hAnsiTheme="minorHAnsi"/>
          <w:lang w:val="en-US"/>
        </w:rPr>
      </w:pPr>
      <w:r w:rsidRPr="001E7521">
        <w:rPr>
          <w:rFonts w:asciiTheme="minorHAnsi" w:hAnsiTheme="minorHAnsi"/>
          <w:lang w:val="en-US"/>
        </w:rPr>
        <w:t xml:space="preserve">A. </w:t>
      </w:r>
      <w:r w:rsidRPr="001E7521" w:rsidR="004D6323">
        <w:rPr>
          <w:rFonts w:asciiTheme="minorHAnsi" w:hAnsiTheme="minorHAnsi"/>
          <w:lang w:val="en-US"/>
        </w:rPr>
        <w:t xml:space="preserve">-E. Panait, R. F. </w:t>
      </w:r>
      <w:proofErr w:type="spellStart"/>
      <w:r w:rsidRPr="001E7521" w:rsidR="004D6323">
        <w:rPr>
          <w:rFonts w:asciiTheme="minorHAnsi" w:hAnsiTheme="minorHAnsi"/>
          <w:lang w:val="en-US"/>
        </w:rPr>
        <w:t>Olimid</w:t>
      </w:r>
      <w:proofErr w:type="spellEnd"/>
      <w:r w:rsidRPr="001E7521" w:rsidR="004D6323">
        <w:rPr>
          <w:rFonts w:asciiTheme="minorHAnsi" w:hAnsiTheme="minorHAnsi"/>
          <w:lang w:val="en-US"/>
        </w:rPr>
        <w:t xml:space="preserve">, </w:t>
      </w:r>
      <w:r w:rsidRPr="001E7521" w:rsidR="004D6323">
        <w:rPr>
          <w:rFonts w:asciiTheme="minorHAnsi" w:hAnsiTheme="minorHAnsi"/>
          <w:i/>
          <w:iCs/>
          <w:lang w:val="en-US"/>
        </w:rPr>
        <w:t xml:space="preserve">On Using </w:t>
      </w:r>
      <w:proofErr w:type="spellStart"/>
      <w:r w:rsidRPr="001E7521" w:rsidR="004D6323">
        <w:rPr>
          <w:rFonts w:asciiTheme="minorHAnsi" w:hAnsiTheme="minorHAnsi"/>
          <w:i/>
          <w:iCs/>
          <w:lang w:val="en-US"/>
        </w:rPr>
        <w:t>zk</w:t>
      </w:r>
      <w:proofErr w:type="spellEnd"/>
      <w:r w:rsidRPr="001E7521" w:rsidR="004D6323">
        <w:rPr>
          <w:rFonts w:asciiTheme="minorHAnsi" w:hAnsiTheme="minorHAnsi"/>
          <w:i/>
          <w:iCs/>
          <w:lang w:val="en-US"/>
        </w:rPr>
        <w:t xml:space="preserve">-SNARKs and </w:t>
      </w:r>
      <w:proofErr w:type="spellStart"/>
      <w:r w:rsidRPr="001E7521" w:rsidR="004D6323">
        <w:rPr>
          <w:rFonts w:asciiTheme="minorHAnsi" w:hAnsiTheme="minorHAnsi"/>
          <w:i/>
          <w:iCs/>
          <w:lang w:val="en-US"/>
        </w:rPr>
        <w:t>zk</w:t>
      </w:r>
      <w:proofErr w:type="spellEnd"/>
      <w:r w:rsidRPr="001E7521" w:rsidR="004D6323">
        <w:rPr>
          <w:rFonts w:asciiTheme="minorHAnsi" w:hAnsiTheme="minorHAnsi"/>
          <w:i/>
          <w:iCs/>
          <w:lang w:val="en-US"/>
        </w:rPr>
        <w:t>-STARKs in Blockchain-Based Identity Management</w:t>
      </w:r>
      <w:r w:rsidRPr="001E7521" w:rsidR="004D6323">
        <w:rPr>
          <w:rFonts w:asciiTheme="minorHAnsi" w:hAnsiTheme="minorHAnsi"/>
          <w:lang w:val="en-US"/>
        </w:rPr>
        <w:t xml:space="preserve">. Innovative Security Solutions for Information Technology and Communications, </w:t>
      </w:r>
      <w:proofErr w:type="spellStart"/>
      <w:r w:rsidRPr="001E7521" w:rsidR="004D6323">
        <w:rPr>
          <w:rFonts w:asciiTheme="minorHAnsi" w:hAnsiTheme="minorHAnsi"/>
          <w:lang w:val="en-US"/>
        </w:rPr>
        <w:t>SecITC</w:t>
      </w:r>
      <w:proofErr w:type="spellEnd"/>
      <w:r w:rsidRPr="001E7521" w:rsidR="004D6323">
        <w:rPr>
          <w:rFonts w:asciiTheme="minorHAnsi" w:hAnsiTheme="minorHAnsi"/>
          <w:lang w:val="en-US"/>
        </w:rPr>
        <w:t xml:space="preserve"> 2020, Lecture Notes in Computer Science, vol 12596. Springer, Cham, 2020</w:t>
      </w:r>
      <w:r w:rsidRPr="001E7521">
        <w:rPr>
          <w:rFonts w:asciiTheme="minorHAnsi" w:hAnsiTheme="minorHAnsi"/>
          <w:lang w:val="en-US"/>
        </w:rPr>
        <w:t>.</w:t>
      </w:r>
    </w:p>
    <w:p w:rsidRPr="004D6323" w:rsidR="004D6323" w:rsidP="004D6323" w:rsidRDefault="004D6323" w14:paraId="3BB0F11E" w14:textId="37F911A6">
      <w:pPr>
        <w:numPr>
          <w:ilvl w:val="0"/>
          <w:numId w:val="11"/>
        </w:numPr>
        <w:spacing w:before="240" w:after="360"/>
        <w:jc w:val="both"/>
        <w:rPr>
          <w:rFonts w:asciiTheme="minorHAnsi" w:hAnsiTheme="minorHAnsi"/>
          <w:lang w:val="en-US"/>
        </w:rPr>
      </w:pPr>
      <w:r w:rsidRPr="004D6323">
        <w:rPr>
          <w:rFonts w:asciiTheme="minorHAnsi" w:hAnsiTheme="minorHAnsi"/>
          <w:lang w:val="en-US"/>
        </w:rPr>
        <w:t xml:space="preserve">M. Platt, R.J. Bandara, A.-E. </w:t>
      </w:r>
      <w:proofErr w:type="spellStart"/>
      <w:r w:rsidRPr="004D6323">
        <w:rPr>
          <w:rFonts w:asciiTheme="minorHAnsi" w:hAnsiTheme="minorHAnsi"/>
          <w:lang w:val="en-US"/>
        </w:rPr>
        <w:t>Drăgnoiu</w:t>
      </w:r>
      <w:proofErr w:type="spellEnd"/>
      <w:r w:rsidRPr="004D6323">
        <w:rPr>
          <w:rFonts w:asciiTheme="minorHAnsi" w:hAnsiTheme="minorHAnsi"/>
          <w:lang w:val="en-US"/>
        </w:rPr>
        <w:t xml:space="preserve">, S. Krishnamoorthy. </w:t>
      </w:r>
      <w:r w:rsidRPr="004D6323">
        <w:rPr>
          <w:rFonts w:asciiTheme="minorHAnsi" w:hAnsiTheme="minorHAnsi"/>
          <w:i/>
          <w:iCs/>
          <w:lang w:val="en-US"/>
        </w:rPr>
        <w:t>Information Privacy in Decentralized Applications</w:t>
      </w:r>
      <w:r w:rsidRPr="004D6323">
        <w:rPr>
          <w:rFonts w:asciiTheme="minorHAnsi" w:hAnsiTheme="minorHAnsi"/>
          <w:lang w:val="en-US"/>
        </w:rPr>
        <w:t>. Trust Models for Next-Generation Blockchain Ecosystems, EAI/Springer Innovations in Communication and Computing, Springer, Cham, 2021</w:t>
      </w:r>
      <w:r w:rsidRPr="001E7521" w:rsidR="001F2C52">
        <w:rPr>
          <w:rFonts w:asciiTheme="minorHAnsi" w:hAnsiTheme="minorHAnsi"/>
          <w:lang w:val="en-US"/>
        </w:rPr>
        <w:t>.</w:t>
      </w:r>
    </w:p>
    <w:p w:rsidRPr="001E7521" w:rsidR="001F2C52" w:rsidP="001F2C52" w:rsidRDefault="004D6323" w14:paraId="618E15F3" w14:textId="77777777">
      <w:pPr>
        <w:numPr>
          <w:ilvl w:val="0"/>
          <w:numId w:val="11"/>
        </w:numPr>
        <w:spacing w:before="240" w:after="360"/>
        <w:jc w:val="both"/>
        <w:rPr>
          <w:rFonts w:asciiTheme="minorHAnsi" w:hAnsiTheme="minorHAnsi"/>
          <w:lang w:val="en-US"/>
        </w:rPr>
      </w:pPr>
      <w:r w:rsidRPr="004D6323">
        <w:rPr>
          <w:rFonts w:asciiTheme="minorHAnsi" w:hAnsiTheme="minorHAnsi"/>
          <w:lang w:val="en-US"/>
        </w:rPr>
        <w:t xml:space="preserve">S. </w:t>
      </w:r>
      <w:proofErr w:type="spellStart"/>
      <w:r w:rsidRPr="004D6323">
        <w:rPr>
          <w:rFonts w:asciiTheme="minorHAnsi" w:hAnsiTheme="minorHAnsi"/>
          <w:lang w:val="en-US"/>
        </w:rPr>
        <w:t>Țeican</w:t>
      </w:r>
      <w:proofErr w:type="spellEnd"/>
      <w:r w:rsidRPr="004D6323">
        <w:rPr>
          <w:rFonts w:asciiTheme="minorHAnsi" w:hAnsiTheme="minorHAnsi"/>
          <w:lang w:val="en-US"/>
        </w:rPr>
        <w:t xml:space="preserve">, A. -E. </w:t>
      </w:r>
      <w:proofErr w:type="spellStart"/>
      <w:r w:rsidRPr="004D6323">
        <w:rPr>
          <w:rFonts w:asciiTheme="minorHAnsi" w:hAnsiTheme="minorHAnsi"/>
          <w:lang w:val="en-US"/>
        </w:rPr>
        <w:t>Drăgnoiu</w:t>
      </w:r>
      <w:proofErr w:type="spellEnd"/>
      <w:r w:rsidRPr="004D6323">
        <w:rPr>
          <w:rFonts w:asciiTheme="minorHAnsi" w:hAnsiTheme="minorHAnsi"/>
          <w:lang w:val="en-US"/>
        </w:rPr>
        <w:t xml:space="preserve">, </w:t>
      </w:r>
      <w:r w:rsidRPr="004D6323">
        <w:rPr>
          <w:rFonts w:asciiTheme="minorHAnsi" w:hAnsiTheme="minorHAnsi"/>
          <w:i/>
          <w:iCs/>
          <w:lang w:val="en-US"/>
        </w:rPr>
        <w:t>A State-of-the-Art Blockchain Approach to the ETSI Implementation for Long-Term Preservation Solutions</w:t>
      </w:r>
      <w:r w:rsidRPr="004D6323">
        <w:rPr>
          <w:rFonts w:asciiTheme="minorHAnsi" w:hAnsiTheme="minorHAnsi"/>
          <w:lang w:val="en-US"/>
        </w:rPr>
        <w:t xml:space="preserve">. Science and Technologies for Smart Cities, </w:t>
      </w:r>
      <w:proofErr w:type="spellStart"/>
      <w:r w:rsidRPr="004D6323">
        <w:rPr>
          <w:rFonts w:asciiTheme="minorHAnsi" w:hAnsiTheme="minorHAnsi"/>
          <w:lang w:val="en-US"/>
        </w:rPr>
        <w:t>SmartCity</w:t>
      </w:r>
      <w:proofErr w:type="spellEnd"/>
      <w:r w:rsidRPr="004D6323">
        <w:rPr>
          <w:rFonts w:asciiTheme="minorHAnsi" w:hAnsiTheme="minorHAnsi"/>
          <w:lang w:val="en-US"/>
        </w:rPr>
        <w:t xml:space="preserve"> 360 2021, Lecture Notes of the Institute for Computer Sciences, Social Informatics and Telecommunications Engineering, vol 442. Springer, Cham, 2021</w:t>
      </w:r>
      <w:r w:rsidRPr="001E7521" w:rsidR="001F2C52">
        <w:rPr>
          <w:rFonts w:asciiTheme="minorHAnsi" w:hAnsiTheme="minorHAnsi"/>
          <w:lang w:val="en-US"/>
        </w:rPr>
        <w:t>.</w:t>
      </w:r>
    </w:p>
    <w:p w:rsidRPr="001E7521" w:rsidR="001F2C52" w:rsidP="001F2C52" w:rsidRDefault="001F2C52" w14:paraId="4E260906" w14:textId="04076E0B">
      <w:pPr>
        <w:numPr>
          <w:ilvl w:val="0"/>
          <w:numId w:val="11"/>
        </w:numPr>
        <w:spacing w:before="240" w:after="360"/>
        <w:jc w:val="both"/>
        <w:rPr>
          <w:rFonts w:asciiTheme="minorHAnsi" w:hAnsiTheme="minorHAnsi"/>
          <w:lang w:val="en-US"/>
        </w:rPr>
      </w:pPr>
      <w:r w:rsidRPr="001E7521">
        <w:rPr>
          <w:rFonts w:asciiTheme="minorHAnsi" w:hAnsiTheme="minorHAnsi"/>
          <w:lang w:val="en-US"/>
        </w:rPr>
        <w:lastRenderedPageBreak/>
        <w:t xml:space="preserve">A. -E. </w:t>
      </w:r>
      <w:proofErr w:type="spellStart"/>
      <w:r w:rsidRPr="001E7521">
        <w:rPr>
          <w:rFonts w:asciiTheme="minorHAnsi" w:hAnsiTheme="minorHAnsi"/>
          <w:lang w:val="en-US"/>
        </w:rPr>
        <w:t>Drăgnoiu</w:t>
      </w:r>
      <w:proofErr w:type="spellEnd"/>
      <w:r w:rsidRPr="001E7521">
        <w:rPr>
          <w:rFonts w:asciiTheme="minorHAnsi" w:hAnsiTheme="minorHAnsi"/>
          <w:lang w:val="en-US"/>
        </w:rPr>
        <w:t>, Using blockchain technology for software identity maintenance. Proceedings of the 22nd International Middleware Conference: Doctoral Symposium (Middleware '21), Association for Computing Machinery, New York, NY, USA, 2021</w:t>
      </w:r>
      <w:r w:rsidRPr="001E7521">
        <w:rPr>
          <w:rFonts w:asciiTheme="minorHAnsi" w:hAnsiTheme="minorHAnsi"/>
          <w:lang w:val="en-US"/>
        </w:rPr>
        <w:t>.</w:t>
      </w:r>
    </w:p>
    <w:p w:rsidRPr="001E7521" w:rsidR="001F2C52" w:rsidP="001F2C52" w:rsidRDefault="001F2C52" w14:paraId="1D3F1982" w14:textId="38468274">
      <w:pPr>
        <w:numPr>
          <w:ilvl w:val="0"/>
          <w:numId w:val="11"/>
        </w:numPr>
        <w:spacing w:before="240" w:after="360"/>
        <w:jc w:val="both"/>
        <w:rPr>
          <w:rFonts w:asciiTheme="minorHAnsi" w:hAnsiTheme="minorHAnsi"/>
          <w:lang w:val="en-US"/>
        </w:rPr>
      </w:pPr>
      <w:r w:rsidRPr="001E7521">
        <w:rPr>
          <w:rFonts w:asciiTheme="minorHAnsi" w:hAnsiTheme="minorHAnsi"/>
          <w:lang w:val="en-US"/>
        </w:rPr>
        <w:t xml:space="preserve">M. Platt, S. </w:t>
      </w:r>
      <w:proofErr w:type="spellStart"/>
      <w:r w:rsidRPr="001E7521">
        <w:rPr>
          <w:rFonts w:asciiTheme="minorHAnsi" w:hAnsiTheme="minorHAnsi"/>
          <w:lang w:val="en-US"/>
        </w:rPr>
        <w:t>Ojeka</w:t>
      </w:r>
      <w:proofErr w:type="spellEnd"/>
      <w:r w:rsidRPr="001E7521">
        <w:rPr>
          <w:rFonts w:asciiTheme="minorHAnsi" w:hAnsiTheme="minorHAnsi"/>
          <w:lang w:val="en-US"/>
        </w:rPr>
        <w:t xml:space="preserve">, A.-E. </w:t>
      </w:r>
      <w:proofErr w:type="spellStart"/>
      <w:r w:rsidRPr="001E7521">
        <w:rPr>
          <w:rFonts w:asciiTheme="minorHAnsi" w:hAnsiTheme="minorHAnsi"/>
          <w:lang w:val="en-US"/>
        </w:rPr>
        <w:t>Drăgnoiu</w:t>
      </w:r>
      <w:proofErr w:type="spellEnd"/>
      <w:r w:rsidRPr="001E7521">
        <w:rPr>
          <w:rFonts w:asciiTheme="minorHAnsi" w:hAnsiTheme="minorHAnsi"/>
          <w:lang w:val="en-US"/>
        </w:rPr>
        <w:t xml:space="preserve">, O. E. </w:t>
      </w:r>
      <w:proofErr w:type="spellStart"/>
      <w:r w:rsidRPr="001E7521">
        <w:rPr>
          <w:rFonts w:asciiTheme="minorHAnsi" w:hAnsiTheme="minorHAnsi"/>
          <w:lang w:val="en-US"/>
        </w:rPr>
        <w:t>Ibelegbu</w:t>
      </w:r>
      <w:proofErr w:type="spellEnd"/>
      <w:r w:rsidRPr="001E7521">
        <w:rPr>
          <w:rFonts w:asciiTheme="minorHAnsi" w:hAnsiTheme="minorHAnsi"/>
          <w:lang w:val="en-US"/>
        </w:rPr>
        <w:t xml:space="preserve">, F. Pierangeli, J. </w:t>
      </w:r>
      <w:proofErr w:type="spellStart"/>
      <w:r w:rsidRPr="001E7521">
        <w:rPr>
          <w:rFonts w:asciiTheme="minorHAnsi" w:hAnsiTheme="minorHAnsi"/>
          <w:lang w:val="en-US"/>
        </w:rPr>
        <w:t>Sedlmeir</w:t>
      </w:r>
      <w:proofErr w:type="spellEnd"/>
      <w:r w:rsidRPr="001E7521">
        <w:rPr>
          <w:rFonts w:asciiTheme="minorHAnsi" w:hAnsiTheme="minorHAnsi"/>
          <w:lang w:val="en-US"/>
        </w:rPr>
        <w:t>, Z. Wang, Energy Demand Unawareness and the Popularity of Bitcoin: Evidence from Nigeria. Oxford Open Energy, Volume 2, 2023</w:t>
      </w:r>
      <w:r w:rsidRPr="001E7521">
        <w:rPr>
          <w:rFonts w:asciiTheme="minorHAnsi" w:hAnsiTheme="minorHAnsi"/>
          <w:lang w:val="en-US"/>
        </w:rPr>
        <w:t>.</w:t>
      </w:r>
    </w:p>
    <w:p w:rsidRPr="001E7521" w:rsidR="004D6323" w:rsidP="001F2C52" w:rsidRDefault="001F2C52" w14:paraId="0E1ED81B" w14:textId="712A7080">
      <w:pPr>
        <w:numPr>
          <w:ilvl w:val="0"/>
          <w:numId w:val="11"/>
        </w:numPr>
        <w:spacing w:before="240" w:after="360"/>
        <w:jc w:val="both"/>
        <w:rPr>
          <w:rFonts w:asciiTheme="minorHAnsi" w:hAnsiTheme="minorHAnsi"/>
          <w:lang w:val="en-US"/>
        </w:rPr>
      </w:pPr>
      <w:r w:rsidRPr="001E7521">
        <w:rPr>
          <w:rFonts w:asciiTheme="minorHAnsi" w:hAnsiTheme="minorHAnsi"/>
          <w:lang w:val="en-US"/>
        </w:rPr>
        <w:t xml:space="preserve">A. -E. </w:t>
      </w:r>
      <w:proofErr w:type="spellStart"/>
      <w:r w:rsidRPr="001E7521">
        <w:rPr>
          <w:rFonts w:asciiTheme="minorHAnsi" w:hAnsiTheme="minorHAnsi"/>
          <w:lang w:val="en-US"/>
        </w:rPr>
        <w:t>Drăgnoiu</w:t>
      </w:r>
      <w:proofErr w:type="spellEnd"/>
      <w:r w:rsidRPr="001E7521">
        <w:rPr>
          <w:rFonts w:asciiTheme="minorHAnsi" w:hAnsiTheme="minorHAnsi"/>
          <w:lang w:val="en-US"/>
        </w:rPr>
        <w:t>, M. Platt, Z. Wang, Z. Zhou, The More You Know: Energy Labelling Enables More Sustainable Cryptocurrency Investments. 2023 IEEE 43rd International Conference on Distributed Computing Systems Workshops (ICDCSW), Hong Kong, Hong Kong, 2023</w:t>
      </w:r>
      <w:r w:rsidRPr="001E7521">
        <w:rPr>
          <w:rFonts w:asciiTheme="minorHAnsi" w:hAnsiTheme="minorHAnsi"/>
          <w:lang w:val="en-US"/>
        </w:rPr>
        <w:t>.</w:t>
      </w:r>
    </w:p>
    <w:p w:rsidRPr="004D6323" w:rsidR="001F2C52" w:rsidP="001F2C52" w:rsidRDefault="001F2C52" w14:paraId="7938ED62" w14:textId="753551DC">
      <w:pPr>
        <w:numPr>
          <w:ilvl w:val="0"/>
          <w:numId w:val="11"/>
        </w:numPr>
        <w:spacing w:before="240" w:after="360"/>
        <w:jc w:val="both"/>
        <w:rPr>
          <w:rFonts w:asciiTheme="minorHAnsi" w:hAnsiTheme="minorHAnsi"/>
          <w:lang w:val="en-US"/>
        </w:rPr>
      </w:pPr>
      <w:r w:rsidRPr="001E7521">
        <w:rPr>
          <w:rFonts w:asciiTheme="minorHAnsi" w:hAnsiTheme="minorHAnsi"/>
          <w:lang w:val="en-US"/>
        </w:rPr>
        <w:t xml:space="preserve">A. -E. </w:t>
      </w:r>
      <w:proofErr w:type="spellStart"/>
      <w:r w:rsidRPr="001E7521">
        <w:rPr>
          <w:rFonts w:asciiTheme="minorHAnsi" w:hAnsiTheme="minorHAnsi"/>
          <w:lang w:val="en-US"/>
        </w:rPr>
        <w:t>Drăgnoiu</w:t>
      </w:r>
      <w:proofErr w:type="spellEnd"/>
      <w:r w:rsidRPr="001E7521">
        <w:rPr>
          <w:rFonts w:asciiTheme="minorHAnsi" w:hAnsiTheme="minorHAnsi"/>
          <w:lang w:val="en-US"/>
        </w:rPr>
        <w:t xml:space="preserve">, R. F. </w:t>
      </w:r>
      <w:proofErr w:type="spellStart"/>
      <w:r w:rsidRPr="001E7521">
        <w:rPr>
          <w:rFonts w:asciiTheme="minorHAnsi" w:hAnsiTheme="minorHAnsi"/>
          <w:lang w:val="en-US"/>
        </w:rPr>
        <w:t>Olimid</w:t>
      </w:r>
      <w:proofErr w:type="spellEnd"/>
      <w:r w:rsidRPr="001E7521">
        <w:rPr>
          <w:rFonts w:asciiTheme="minorHAnsi" w:hAnsiTheme="minorHAnsi"/>
          <w:lang w:val="en-US"/>
        </w:rPr>
        <w:t xml:space="preserve">, Towards an identity management solution on </w:t>
      </w:r>
      <w:proofErr w:type="spellStart"/>
      <w:r w:rsidRPr="001E7521">
        <w:rPr>
          <w:rFonts w:asciiTheme="minorHAnsi" w:hAnsiTheme="minorHAnsi"/>
          <w:lang w:val="en-US"/>
        </w:rPr>
        <w:t>Arweave</w:t>
      </w:r>
      <w:proofErr w:type="spellEnd"/>
      <w:r w:rsidRPr="001E7521">
        <w:rPr>
          <w:rFonts w:asciiTheme="minorHAnsi" w:hAnsiTheme="minorHAnsi"/>
          <w:lang w:val="en-US"/>
        </w:rPr>
        <w:t xml:space="preserve">. </w:t>
      </w:r>
      <w:proofErr w:type="spellStart"/>
      <w:r w:rsidRPr="001E7521">
        <w:rPr>
          <w:rFonts w:asciiTheme="minorHAnsi" w:hAnsiTheme="minorHAnsi"/>
          <w:lang w:val="en-US"/>
        </w:rPr>
        <w:t>ArXiv</w:t>
      </w:r>
      <w:proofErr w:type="spellEnd"/>
      <w:r w:rsidRPr="001E7521">
        <w:rPr>
          <w:rFonts w:asciiTheme="minorHAnsi" w:hAnsiTheme="minorHAnsi"/>
          <w:lang w:val="en-US"/>
        </w:rPr>
        <w:t>, abs/2412.13865, 2024, sent to publication</w:t>
      </w:r>
      <w:r w:rsidRPr="001E7521">
        <w:rPr>
          <w:rFonts w:asciiTheme="minorHAnsi" w:hAnsiTheme="minorHAnsi"/>
          <w:lang w:val="en-US"/>
        </w:rPr>
        <w:t>.</w:t>
      </w:r>
    </w:p>
    <w:p w:rsidRPr="004B4121" w:rsidR="004B4121" w:rsidRDefault="004B4121" w14:paraId="7B539492" w14:textId="14F8290F">
      <w:pPr>
        <w:spacing w:before="240" w:after="360"/>
        <w:jc w:val="both"/>
        <w:rPr>
          <w:rFonts w:asciiTheme="minorHAnsi" w:hAnsiTheme="minorHAnsi"/>
          <w:b/>
        </w:rPr>
      </w:pPr>
    </w:p>
    <w:p w:rsidRPr="004B4121" w:rsidR="00F3608F" w:rsidRDefault="00F3608F" w14:paraId="0000001D" w14:textId="77777777">
      <w:pPr>
        <w:spacing w:before="240" w:after="360"/>
        <w:jc w:val="both"/>
        <w:rPr>
          <w:rFonts w:eastAsia="Times New Roman" w:cs="Times New Roman" w:asciiTheme="minorHAnsi" w:hAnsiTheme="minorHAnsi"/>
          <w:sz w:val="18"/>
          <w:szCs w:val="18"/>
        </w:rPr>
      </w:pPr>
    </w:p>
    <w:sectPr w:rsidRPr="004B4121" w:rsidR="00F3608F">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19B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372C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658EE"/>
    <w:multiLevelType w:val="multilevel"/>
    <w:tmpl w:val="0D2E1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CA59F5"/>
    <w:multiLevelType w:val="multilevel"/>
    <w:tmpl w:val="A246C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4C75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A02AA7"/>
    <w:multiLevelType w:val="hybridMultilevel"/>
    <w:tmpl w:val="A69A0CA2"/>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C23D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733847"/>
    <w:multiLevelType w:val="hybridMultilevel"/>
    <w:tmpl w:val="023AA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04974"/>
    <w:multiLevelType w:val="multilevel"/>
    <w:tmpl w:val="4F086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4038CA"/>
    <w:multiLevelType w:val="hybridMultilevel"/>
    <w:tmpl w:val="67C8D40A"/>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3E8F1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1A35B1"/>
    <w:multiLevelType w:val="hybridMultilevel"/>
    <w:tmpl w:val="E7B6F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E1BF3"/>
    <w:multiLevelType w:val="multilevel"/>
    <w:tmpl w:val="F830D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592A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EFB3B42"/>
    <w:multiLevelType w:val="hybridMultilevel"/>
    <w:tmpl w:val="735C12C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F37CD"/>
    <w:multiLevelType w:val="hybridMultilevel"/>
    <w:tmpl w:val="604E2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027651">
    <w:abstractNumId w:val="2"/>
  </w:num>
  <w:num w:numId="2" w16cid:durableId="841703324">
    <w:abstractNumId w:val="3"/>
  </w:num>
  <w:num w:numId="3" w16cid:durableId="714819507">
    <w:abstractNumId w:val="8"/>
  </w:num>
  <w:num w:numId="4" w16cid:durableId="2109351642">
    <w:abstractNumId w:val="12"/>
  </w:num>
  <w:num w:numId="5" w16cid:durableId="2146582455">
    <w:abstractNumId w:val="6"/>
  </w:num>
  <w:num w:numId="6" w16cid:durableId="156580949">
    <w:abstractNumId w:val="13"/>
  </w:num>
  <w:num w:numId="7" w16cid:durableId="1070613691">
    <w:abstractNumId w:val="10"/>
  </w:num>
  <w:num w:numId="8" w16cid:durableId="2061707290">
    <w:abstractNumId w:val="4"/>
  </w:num>
  <w:num w:numId="9" w16cid:durableId="351273268">
    <w:abstractNumId w:val="0"/>
  </w:num>
  <w:num w:numId="10" w16cid:durableId="1370646670">
    <w:abstractNumId w:val="1"/>
  </w:num>
  <w:num w:numId="11" w16cid:durableId="2073503819">
    <w:abstractNumId w:val="14"/>
  </w:num>
  <w:num w:numId="12" w16cid:durableId="193856389">
    <w:abstractNumId w:val="15"/>
  </w:num>
  <w:num w:numId="13" w16cid:durableId="976642000">
    <w:abstractNumId w:val="11"/>
  </w:num>
  <w:num w:numId="14" w16cid:durableId="1254776254">
    <w:abstractNumId w:val="7"/>
  </w:num>
  <w:num w:numId="15" w16cid:durableId="95297606">
    <w:abstractNumId w:val="5"/>
  </w:num>
  <w:num w:numId="16" w16cid:durableId="1746880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02B71"/>
    <w:rsid w:val="00097045"/>
    <w:rsid w:val="001E7521"/>
    <w:rsid w:val="001F2C52"/>
    <w:rsid w:val="00467ECB"/>
    <w:rsid w:val="004B4121"/>
    <w:rsid w:val="004C631B"/>
    <w:rsid w:val="004D6323"/>
    <w:rsid w:val="00502213"/>
    <w:rsid w:val="005140B1"/>
    <w:rsid w:val="005D6BA3"/>
    <w:rsid w:val="00966233"/>
    <w:rsid w:val="009B2684"/>
    <w:rsid w:val="009D6359"/>
    <w:rsid w:val="00A21853"/>
    <w:rsid w:val="00B46BC1"/>
    <w:rsid w:val="00CA5ACD"/>
    <w:rsid w:val="00E40333"/>
    <w:rsid w:val="00E76311"/>
    <w:rsid w:val="00F3608F"/>
    <w:rsid w:val="00F61BC0"/>
    <w:rsid w:val="249C0156"/>
    <w:rsid w:val="7833F7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4D43"/>
  <w15:docId w15:val="{76A2C345-D689-6142-8B63-A2B14ECE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ro"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ibliography">
    <w:name w:val="Bibliography"/>
    <w:basedOn w:val="Normal"/>
    <w:next w:val="Normal"/>
    <w:uiPriority w:val="37"/>
    <w:unhideWhenUsed/>
    <w:rsid w:val="004B4121"/>
    <w:pPr>
      <w:tabs>
        <w:tab w:val="left" w:pos="500"/>
      </w:tabs>
      <w:spacing w:line="240" w:lineRule="auto"/>
      <w:ind w:left="504" w:hanging="504"/>
    </w:pPr>
  </w:style>
  <w:style w:type="paragraph" w:styleId="ListParagraph">
    <w:name w:val="List Paragraph"/>
    <w:basedOn w:val="Normal"/>
    <w:uiPriority w:val="34"/>
    <w:qFormat/>
    <w:rsid w:val="004D6323"/>
    <w:pPr>
      <w:ind w:left="720"/>
      <w:contextualSpacing/>
    </w:pPr>
  </w:style>
  <w:style w:type="character" w:styleId="Hyperlink">
    <w:name w:val="Hyperlink"/>
    <w:basedOn w:val="DefaultParagraphFont"/>
    <w:uiPriority w:val="99"/>
    <w:unhideWhenUsed/>
    <w:rsid w:val="00A21853"/>
    <w:rPr>
      <w:color w:val="0000FF" w:themeColor="hyperlink"/>
      <w:u w:val="single"/>
    </w:rPr>
  </w:style>
  <w:style w:type="character" w:styleId="UnresolvedMention">
    <w:name w:val="Unresolved Mention"/>
    <w:basedOn w:val="DefaultParagraphFont"/>
    <w:uiPriority w:val="99"/>
    <w:semiHidden/>
    <w:unhideWhenUsed/>
    <w:rsid w:val="00A2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10283">
      <w:bodyDiv w:val="1"/>
      <w:marLeft w:val="0"/>
      <w:marRight w:val="0"/>
      <w:marTop w:val="0"/>
      <w:marBottom w:val="0"/>
      <w:divBdr>
        <w:top w:val="none" w:sz="0" w:space="0" w:color="auto"/>
        <w:left w:val="none" w:sz="0" w:space="0" w:color="auto"/>
        <w:bottom w:val="none" w:sz="0" w:space="0" w:color="auto"/>
        <w:right w:val="none" w:sz="0" w:space="0" w:color="auto"/>
      </w:divBdr>
    </w:div>
    <w:div w:id="919487906">
      <w:bodyDiv w:val="1"/>
      <w:marLeft w:val="0"/>
      <w:marRight w:val="0"/>
      <w:marTop w:val="0"/>
      <w:marBottom w:val="0"/>
      <w:divBdr>
        <w:top w:val="none" w:sz="0" w:space="0" w:color="auto"/>
        <w:left w:val="none" w:sz="0" w:space="0" w:color="auto"/>
        <w:bottom w:val="none" w:sz="0" w:space="0" w:color="auto"/>
        <w:right w:val="none" w:sz="0" w:space="0" w:color="auto"/>
      </w:divBdr>
    </w:div>
    <w:div w:id="1901672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Andreea-Elena Panait</lastModifiedBy>
  <revision>21</revision>
  <dcterms:created xsi:type="dcterms:W3CDTF">2025-07-27T16:55:00.0000000Z</dcterms:created>
  <dcterms:modified xsi:type="dcterms:W3CDTF">2025-09-29T16:58:01.9641741Z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id="hZVGg0m9"/&gt;&lt;style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