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64E5" w14:textId="77777777" w:rsidR="00FA1FDE" w:rsidRPr="00E3569A" w:rsidRDefault="00FA1FDE" w:rsidP="00FA1FDE">
      <w:pPr>
        <w:pStyle w:val="Header"/>
        <w:tabs>
          <w:tab w:val="left" w:pos="3143"/>
        </w:tabs>
        <w:jc w:val="center"/>
        <w:outlineLvl w:val="0"/>
        <w:rPr>
          <w:rFonts w:ascii="Times New Roman" w:hAnsi="Times New Roman"/>
          <w:b/>
          <w:sz w:val="32"/>
          <w:szCs w:val="28"/>
          <w:lang w:val="ro-RO"/>
        </w:rPr>
      </w:pPr>
      <w:bookmarkStart w:id="0" w:name="_Hlk178704509"/>
      <w:bookmarkEnd w:id="0"/>
      <w:r w:rsidRPr="00E3569A">
        <w:rPr>
          <w:rFonts w:ascii="Times New Roman" w:hAnsi="Times New Roman"/>
          <w:b/>
          <w:sz w:val="36"/>
          <w:szCs w:val="32"/>
          <w:lang w:val="ro-RO"/>
        </w:rPr>
        <w:t>CURRICULUM VITAE</w:t>
      </w:r>
    </w:p>
    <w:p w14:paraId="08014D35" w14:textId="77777777" w:rsidR="00FA1FDE" w:rsidRPr="006C1527" w:rsidRDefault="00FA1FDE" w:rsidP="00FA1FDE">
      <w:pPr>
        <w:pStyle w:val="Header"/>
        <w:tabs>
          <w:tab w:val="left" w:pos="3143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4FB9D95" w14:textId="5354E9D4" w:rsidR="00FA1FDE" w:rsidRPr="00355DAF" w:rsidRDefault="00EC7E20" w:rsidP="00FA1FDE">
      <w:pPr>
        <w:tabs>
          <w:tab w:val="left" w:pos="28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E40BE40" wp14:editId="2A5C8EF6">
            <wp:simplePos x="0" y="0"/>
            <wp:positionH relativeFrom="column">
              <wp:posOffset>-190500</wp:posOffset>
            </wp:positionH>
            <wp:positionV relativeFrom="paragraph">
              <wp:posOffset>498475</wp:posOffset>
            </wp:positionV>
            <wp:extent cx="1920240" cy="2031831"/>
            <wp:effectExtent l="0" t="0" r="381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17"/>
                    <a:stretch/>
                  </pic:blipFill>
                  <pic:spPr bwMode="auto">
                    <a:xfrm>
                      <a:off x="0" y="0"/>
                      <a:ext cx="1920240" cy="203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90"/>
        <w:gridCol w:w="6595"/>
      </w:tblGrid>
      <w:tr w:rsidR="00FA1FDE" w:rsidRPr="006C1527" w14:paraId="30D9C7D9" w14:textId="77777777" w:rsidTr="00B50BE5">
        <w:trPr>
          <w:cantSplit/>
          <w:trHeight w:val="340"/>
        </w:trPr>
        <w:tc>
          <w:tcPr>
            <w:tcW w:w="3690" w:type="dxa"/>
            <w:vAlign w:val="center"/>
          </w:tcPr>
          <w:p w14:paraId="33D920DD" w14:textId="77777777" w:rsidR="00FA1FDE" w:rsidRPr="00916DD8" w:rsidRDefault="00FA1FDE" w:rsidP="00B50BE5">
            <w:pPr>
              <w:pStyle w:val="ECVPersonalInfoHeading"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916DD8">
              <w:rPr>
                <w:rFonts w:ascii="Times New Roman" w:hAnsi="Times New Roman" w:cs="Times New Roman"/>
                <w:b/>
                <w:caps w:val="0"/>
                <w:lang w:val="ro-RO"/>
              </w:rPr>
              <w:t>INFORMAŢII PERSONALE</w:t>
            </w:r>
          </w:p>
        </w:tc>
        <w:tc>
          <w:tcPr>
            <w:tcW w:w="6685" w:type="dxa"/>
            <w:gridSpan w:val="2"/>
            <w:vAlign w:val="center"/>
          </w:tcPr>
          <w:p w14:paraId="2BCE9FEB" w14:textId="677D1B52" w:rsidR="00FA1FDE" w:rsidRPr="00E3569A" w:rsidRDefault="00C7374D" w:rsidP="00B50BE5">
            <w:pPr>
              <w:pStyle w:val="ECVNameField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Pr. Drd. </w:t>
            </w:r>
            <w:r w:rsidR="00E3569A" w:rsidRPr="00E3569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CALANCEA CIPRIAN CASIAN</w:t>
            </w:r>
          </w:p>
        </w:tc>
      </w:tr>
      <w:tr w:rsidR="00FA1FDE" w:rsidRPr="006C1527" w14:paraId="516FC950" w14:textId="77777777" w:rsidTr="00B50BE5">
        <w:trPr>
          <w:cantSplit/>
          <w:trHeight w:hRule="exact" w:val="227"/>
        </w:trPr>
        <w:tc>
          <w:tcPr>
            <w:tcW w:w="10375" w:type="dxa"/>
            <w:gridSpan w:val="3"/>
          </w:tcPr>
          <w:p w14:paraId="2DD4A2A1" w14:textId="08D5D751" w:rsidR="00FA1FDE" w:rsidRPr="006C1527" w:rsidRDefault="00FA1FDE" w:rsidP="00B50BE5">
            <w:pPr>
              <w:pStyle w:val="ECVComments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A1FDE" w:rsidRPr="00AB016B" w14:paraId="6132C808" w14:textId="77777777" w:rsidTr="00B50BE5">
        <w:trPr>
          <w:cantSplit/>
          <w:trHeight w:val="340"/>
        </w:trPr>
        <w:tc>
          <w:tcPr>
            <w:tcW w:w="3780" w:type="dxa"/>
            <w:gridSpan w:val="2"/>
            <w:vMerge w:val="restart"/>
          </w:tcPr>
          <w:p w14:paraId="488ADF33" w14:textId="6D5E3CF1" w:rsidR="00FA1FDE" w:rsidRPr="006C1527" w:rsidRDefault="00FA1FDE" w:rsidP="00B50BE5">
            <w:pPr>
              <w:pStyle w:val="ECVLeftHead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95" w:type="dxa"/>
          </w:tcPr>
          <w:p w14:paraId="12A178E7" w14:textId="77777777" w:rsidR="00FA1FDE" w:rsidRDefault="00FA1FDE" w:rsidP="00B50BE5">
            <w:pPr>
              <w:rPr>
                <w:rFonts w:ascii="Times New Roman" w:hAnsi="Times New Roman"/>
                <w:lang w:val="ro-RO"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5A2223D8" wp14:editId="48A747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6C1527">
              <w:rPr>
                <w:rFonts w:ascii="Times New Roman" w:hAnsi="Times New Roman"/>
                <w:lang w:val="ro-RO"/>
              </w:rPr>
              <w:t xml:space="preserve"> Str. </w:t>
            </w:r>
            <w:r w:rsidR="007C423F">
              <w:rPr>
                <w:rFonts w:ascii="Times New Roman" w:hAnsi="Times New Roman"/>
                <w:lang w:val="ro-RO"/>
              </w:rPr>
              <w:t>Calea Bucovinei</w:t>
            </w:r>
            <w:r w:rsidRPr="006C1527">
              <w:rPr>
                <w:rFonts w:ascii="Times New Roman" w:hAnsi="Times New Roman"/>
                <w:lang w:val="ro-RO"/>
              </w:rPr>
              <w:t xml:space="preserve">, nr. </w:t>
            </w:r>
            <w:r w:rsidR="007C423F">
              <w:rPr>
                <w:rFonts w:ascii="Times New Roman" w:hAnsi="Times New Roman"/>
                <w:lang w:val="ro-RO"/>
              </w:rPr>
              <w:t xml:space="preserve">217A </w:t>
            </w:r>
            <w:r w:rsidRPr="006C1527">
              <w:rPr>
                <w:rFonts w:ascii="Times New Roman" w:hAnsi="Times New Roman"/>
                <w:lang w:val="ro-RO"/>
              </w:rPr>
              <w:t xml:space="preserve">, </w:t>
            </w:r>
            <w:r w:rsidR="007C423F">
              <w:rPr>
                <w:rFonts w:ascii="Times New Roman" w:hAnsi="Times New Roman"/>
                <w:lang w:val="ro-RO"/>
              </w:rPr>
              <w:t>loc. Bilca</w:t>
            </w:r>
            <w:r>
              <w:rPr>
                <w:rFonts w:ascii="Times New Roman" w:hAnsi="Times New Roman"/>
                <w:lang w:val="ro-RO"/>
              </w:rPr>
              <w:t>, jud. Suceava</w:t>
            </w:r>
            <w:r w:rsidRPr="006C1527">
              <w:rPr>
                <w:rFonts w:ascii="Times New Roman" w:hAnsi="Times New Roman"/>
                <w:lang w:val="ro-RO"/>
              </w:rPr>
              <w:t xml:space="preserve">, </w:t>
            </w:r>
          </w:p>
          <w:p w14:paraId="57A7F36F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  <w:r w:rsidRPr="006C1527">
              <w:rPr>
                <w:rFonts w:ascii="Times New Roman" w:hAnsi="Times New Roman"/>
                <w:lang w:val="ro-RO"/>
              </w:rPr>
              <w:t xml:space="preserve">codul poştal </w:t>
            </w:r>
            <w:r w:rsidR="007C423F" w:rsidRPr="00045946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727030</w:t>
            </w:r>
            <w:r w:rsidRPr="006C1527">
              <w:rPr>
                <w:rFonts w:ascii="Times New Roman" w:hAnsi="Times New Roman"/>
                <w:lang w:val="ro-RO"/>
              </w:rPr>
              <w:t>, România</w:t>
            </w:r>
          </w:p>
        </w:tc>
      </w:tr>
      <w:tr w:rsidR="00FA1FDE" w:rsidRPr="006C1527" w14:paraId="0EA238C1" w14:textId="77777777" w:rsidTr="00B50BE5">
        <w:trPr>
          <w:cantSplit/>
          <w:trHeight w:val="340"/>
        </w:trPr>
        <w:tc>
          <w:tcPr>
            <w:tcW w:w="3780" w:type="dxa"/>
            <w:gridSpan w:val="2"/>
            <w:vMerge/>
          </w:tcPr>
          <w:p w14:paraId="7430CB85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95" w:type="dxa"/>
          </w:tcPr>
          <w:p w14:paraId="0EFCADBF" w14:textId="77777777" w:rsidR="00FA1FDE" w:rsidRPr="006C1527" w:rsidRDefault="00FA1FDE" w:rsidP="00B50BE5">
            <w:pPr>
              <w:tabs>
                <w:tab w:val="right" w:pos="8218"/>
              </w:tabs>
              <w:rPr>
                <w:rFonts w:ascii="Times New Roman" w:hAnsi="Times New Roman"/>
                <w:lang w:val="ro-RO"/>
              </w:rPr>
            </w:pP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480169C8" wp14:editId="794406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6C1527">
              <w:rPr>
                <w:rFonts w:ascii="Times New Roman" w:hAnsi="Times New Roman"/>
                <w:lang w:val="ro-RO"/>
              </w:rPr>
              <w:t xml:space="preserve">0741637098 </w:t>
            </w:r>
          </w:p>
        </w:tc>
      </w:tr>
      <w:tr w:rsidR="00FA1FDE" w:rsidRPr="006C1527" w14:paraId="0C09A1CC" w14:textId="77777777" w:rsidTr="00B50BE5">
        <w:trPr>
          <w:cantSplit/>
          <w:trHeight w:val="340"/>
        </w:trPr>
        <w:tc>
          <w:tcPr>
            <w:tcW w:w="3780" w:type="dxa"/>
            <w:gridSpan w:val="2"/>
            <w:vMerge/>
          </w:tcPr>
          <w:p w14:paraId="0067F8B8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95" w:type="dxa"/>
            <w:vAlign w:val="center"/>
          </w:tcPr>
          <w:p w14:paraId="2FBD4B97" w14:textId="77777777" w:rsidR="00FA1FDE" w:rsidRPr="004C797D" w:rsidRDefault="00FA1FDE" w:rsidP="00B50BE5">
            <w:pPr>
              <w:rPr>
                <w:rFonts w:ascii="Bell MT" w:hAnsi="Bell MT"/>
                <w:lang w:val="ro-RO"/>
              </w:rPr>
            </w:pPr>
            <w:r w:rsidRPr="004C797D">
              <w:rPr>
                <w:rFonts w:ascii="Bell MT" w:hAnsi="Bell MT"/>
                <w:noProof/>
              </w:rPr>
              <w:drawing>
                <wp:anchor distT="0" distB="0" distL="0" distR="71755" simplePos="0" relativeHeight="251660288" behindDoc="0" locked="0" layoutInCell="1" allowOverlap="1" wp14:anchorId="41ADFB76" wp14:editId="4A94B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4C797D">
              <w:rPr>
                <w:rFonts w:ascii="Bell MT" w:hAnsi="Bell MT"/>
                <w:noProof/>
              </w:rPr>
              <w:t>cipycalancea@gmail.com</w:t>
            </w:r>
            <w:r w:rsidRPr="004C797D">
              <w:rPr>
                <w:rStyle w:val="ECVInternetLink"/>
                <w:rFonts w:ascii="Bell MT" w:hAnsi="Bell MT"/>
                <w:lang w:val="ro-RO"/>
              </w:rPr>
              <w:t xml:space="preserve"> </w:t>
            </w:r>
          </w:p>
        </w:tc>
      </w:tr>
      <w:tr w:rsidR="00FA1FDE" w:rsidRPr="00AB016B" w14:paraId="29DE6667" w14:textId="77777777" w:rsidTr="00B50BE5">
        <w:trPr>
          <w:cantSplit/>
          <w:trHeight w:val="397"/>
        </w:trPr>
        <w:tc>
          <w:tcPr>
            <w:tcW w:w="3780" w:type="dxa"/>
            <w:gridSpan w:val="2"/>
            <w:vMerge/>
          </w:tcPr>
          <w:p w14:paraId="6890CAFA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95" w:type="dxa"/>
            <w:vAlign w:val="center"/>
          </w:tcPr>
          <w:p w14:paraId="15C7B7AF" w14:textId="77777777" w:rsidR="00FA1FDE" w:rsidRPr="006C1527" w:rsidRDefault="00FA1FDE" w:rsidP="00B50BE5">
            <w:pPr>
              <w:pStyle w:val="ECVGenderRow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Style w:val="ECVHeadingContactDetails"/>
                <w:rFonts w:ascii="Times New Roman" w:hAnsi="Times New Roman" w:cs="Times New Roman"/>
                <w:szCs w:val="18"/>
                <w:lang w:val="ro-RO"/>
              </w:rPr>
              <w:t xml:space="preserve">Sexul </w:t>
            </w:r>
            <w:r w:rsidRPr="00AB016B">
              <w:rPr>
                <w:rStyle w:val="ECVContactDetails"/>
                <w:rFonts w:ascii="Times New Roman" w:hAnsi="Times New Roman" w:cs="Times New Roman"/>
                <w:szCs w:val="18"/>
                <w:lang w:val="it-IT"/>
              </w:rPr>
              <w:t xml:space="preserve">Masculin </w:t>
            </w:r>
            <w:r w:rsidRPr="006C1527">
              <w:rPr>
                <w:rStyle w:val="ECVHeadingContactDetails"/>
                <w:rFonts w:ascii="Times New Roman" w:hAnsi="Times New Roman" w:cs="Times New Roman"/>
                <w:szCs w:val="18"/>
                <w:lang w:val="ro-RO"/>
              </w:rPr>
              <w:t xml:space="preserve">| Data naşterii </w:t>
            </w:r>
            <w:r w:rsidRPr="00AB016B">
              <w:rPr>
                <w:rStyle w:val="ECVContactDetails"/>
                <w:rFonts w:ascii="Times New Roman" w:hAnsi="Times New Roman" w:cs="Times New Roman"/>
                <w:szCs w:val="18"/>
                <w:lang w:val="it-IT"/>
              </w:rPr>
              <w:t>29/07/1992</w:t>
            </w:r>
            <w:r w:rsidRPr="006C1527">
              <w:rPr>
                <w:rStyle w:val="ECVHeadingContactDetails"/>
                <w:rFonts w:ascii="Times New Roman" w:hAnsi="Times New Roman" w:cs="Times New Roman"/>
                <w:szCs w:val="18"/>
                <w:lang w:val="ro-RO"/>
              </w:rPr>
              <w:t xml:space="preserve">| Naţionalitatea </w:t>
            </w:r>
            <w:r w:rsidRPr="00AB016B">
              <w:rPr>
                <w:rStyle w:val="ECVContactDetails"/>
                <w:rFonts w:ascii="Times New Roman" w:hAnsi="Times New Roman" w:cs="Times New Roman"/>
                <w:szCs w:val="18"/>
                <w:lang w:val="it-IT"/>
              </w:rPr>
              <w:t xml:space="preserve">română </w:t>
            </w:r>
          </w:p>
        </w:tc>
      </w:tr>
    </w:tbl>
    <w:p w14:paraId="540B4F3D" w14:textId="77777777" w:rsidR="00FA1FDE" w:rsidRDefault="00FA1FDE" w:rsidP="00FA1FDE">
      <w:pPr>
        <w:pStyle w:val="ECVText"/>
        <w:rPr>
          <w:rFonts w:ascii="Times New Roman" w:hAnsi="Times New Roman" w:cs="Times New Roman"/>
          <w:lang w:val="ro-RO"/>
        </w:rPr>
      </w:pPr>
    </w:p>
    <w:p w14:paraId="50EBBE7C" w14:textId="120E3EFE" w:rsidR="00AB0551" w:rsidRDefault="0020175D" w:rsidP="00FA1FDE">
      <w:pPr>
        <w:pStyle w:val="ECVText"/>
        <w:rPr>
          <w:rStyle w:val="ECVContactDetails"/>
          <w:rFonts w:ascii="Times New Roman" w:hAnsi="Times New Roman" w:cs="Times New Roman"/>
          <w:szCs w:val="18"/>
          <w:lang w:val="it-IT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</w:t>
      </w:r>
      <w:r>
        <w:rPr>
          <w:rStyle w:val="ECVHeadingContactDetails"/>
          <w:rFonts w:ascii="Times New Roman" w:hAnsi="Times New Roman" w:cs="Times New Roman"/>
          <w:szCs w:val="18"/>
          <w:lang w:val="ro-RO"/>
        </w:rPr>
        <w:t xml:space="preserve">Starea civilă: </w:t>
      </w:r>
      <w:r>
        <w:rPr>
          <w:rStyle w:val="ECVContactDetails"/>
          <w:rFonts w:ascii="Times New Roman" w:hAnsi="Times New Roman" w:cs="Times New Roman"/>
          <w:szCs w:val="18"/>
          <w:lang w:val="it-IT"/>
        </w:rPr>
        <w:t xml:space="preserve">Căsătorit </w:t>
      </w:r>
      <w:r w:rsidR="00AC4896">
        <w:rPr>
          <w:rStyle w:val="ECVContactDetails"/>
          <w:rFonts w:ascii="Times New Roman" w:hAnsi="Times New Roman" w:cs="Times New Roman"/>
          <w:szCs w:val="18"/>
          <w:lang w:val="it-IT"/>
        </w:rPr>
        <w:t xml:space="preserve"> </w:t>
      </w:r>
      <w:r w:rsidR="00FC0179">
        <w:rPr>
          <w:rStyle w:val="ECVContactDetails"/>
          <w:rFonts w:ascii="Times New Roman" w:hAnsi="Times New Roman" w:cs="Times New Roman"/>
          <w:szCs w:val="18"/>
          <w:lang w:val="it-IT"/>
        </w:rPr>
        <w:t>di</w:t>
      </w:r>
      <w:r w:rsidR="00AC4896">
        <w:rPr>
          <w:rStyle w:val="ECVContactDetails"/>
          <w:rFonts w:ascii="Times New Roman" w:hAnsi="Times New Roman" w:cs="Times New Roman"/>
          <w:szCs w:val="18"/>
          <w:lang w:val="it-IT"/>
        </w:rPr>
        <w:t>n data de 02.06.2019 cu  Andreea Costin</w:t>
      </w:r>
    </w:p>
    <w:p w14:paraId="09F3594F" w14:textId="57B5DDAD" w:rsidR="000C240A" w:rsidRPr="000C240A" w:rsidRDefault="007E7AFF" w:rsidP="00FA1FDE">
      <w:pPr>
        <w:pStyle w:val="ECVText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ECVContactDetails"/>
          <w:rFonts w:ascii="Times New Roman" w:hAnsi="Times New Roman" w:cs="Times New Roman"/>
          <w:szCs w:val="18"/>
          <w:lang w:val="it-IT"/>
        </w:rPr>
        <w:tab/>
      </w:r>
      <w:r>
        <w:rPr>
          <w:rStyle w:val="ECVContactDetails"/>
          <w:rFonts w:ascii="Times New Roman" w:hAnsi="Times New Roman" w:cs="Times New Roman"/>
          <w:szCs w:val="18"/>
          <w:lang w:val="it-IT"/>
        </w:rPr>
        <w:tab/>
      </w:r>
      <w:r>
        <w:rPr>
          <w:rStyle w:val="ECVContactDetails"/>
          <w:rFonts w:ascii="Times New Roman" w:hAnsi="Times New Roman" w:cs="Times New Roman"/>
          <w:szCs w:val="18"/>
          <w:lang w:val="it-IT"/>
        </w:rPr>
        <w:tab/>
      </w:r>
      <w:r>
        <w:rPr>
          <w:rStyle w:val="ECVContactDetails"/>
          <w:rFonts w:ascii="Times New Roman" w:hAnsi="Times New Roman" w:cs="Times New Roman"/>
          <w:szCs w:val="18"/>
          <w:lang w:val="it-IT"/>
        </w:rPr>
        <w:tab/>
      </w:r>
      <w:r>
        <w:rPr>
          <w:rStyle w:val="ECVContactDetails"/>
          <w:rFonts w:ascii="Times New Roman" w:hAnsi="Times New Roman" w:cs="Times New Roman"/>
          <w:szCs w:val="18"/>
          <w:lang w:val="it-IT"/>
        </w:rPr>
        <w:tab/>
      </w:r>
      <w:r>
        <w:rPr>
          <w:rStyle w:val="ECVContactDetails"/>
          <w:rFonts w:ascii="Times New Roman" w:hAnsi="Times New Roman" w:cs="Times New Roman"/>
          <w:szCs w:val="18"/>
          <w:lang w:val="it-IT"/>
        </w:rPr>
        <w:tab/>
        <w:t xml:space="preserve">          Copii:  - Efrem  n. 29.01.2021</w:t>
      </w:r>
    </w:p>
    <w:p w14:paraId="7EF78764" w14:textId="4F52C44F" w:rsidR="00AB0551" w:rsidRPr="000C240A" w:rsidRDefault="000C240A" w:rsidP="000C240A">
      <w:pPr>
        <w:pStyle w:val="ECVText"/>
        <w:ind w:left="5245"/>
        <w:rPr>
          <w:rFonts w:ascii="Times New Roman" w:hAnsi="Times New Roman" w:cs="Times New Roman"/>
          <w:sz w:val="18"/>
          <w:szCs w:val="28"/>
          <w:lang w:val="ro-RO"/>
        </w:rPr>
      </w:pPr>
      <w:r>
        <w:rPr>
          <w:rFonts w:ascii="Times New Roman" w:hAnsi="Times New Roman" w:cs="Times New Roman"/>
          <w:sz w:val="18"/>
          <w:szCs w:val="28"/>
          <w:lang w:val="ro-RO"/>
        </w:rPr>
        <w:t>-</w:t>
      </w:r>
      <w:r w:rsidRPr="000C240A">
        <w:rPr>
          <w:rFonts w:ascii="Times New Roman" w:hAnsi="Times New Roman" w:cs="Times New Roman"/>
          <w:sz w:val="18"/>
          <w:szCs w:val="28"/>
          <w:lang w:val="ro-RO"/>
        </w:rPr>
        <w:t>Maria  n.27.09.2022</w:t>
      </w:r>
    </w:p>
    <w:p w14:paraId="7911FA31" w14:textId="77777777" w:rsidR="00AB0551" w:rsidRDefault="00AB0551" w:rsidP="00FA1FDE">
      <w:pPr>
        <w:pStyle w:val="ECVText"/>
        <w:rPr>
          <w:rFonts w:ascii="Times New Roman" w:hAnsi="Times New Roman" w:cs="Times New Roman"/>
          <w:lang w:val="ro-RO"/>
        </w:rPr>
      </w:pPr>
    </w:p>
    <w:p w14:paraId="41B8152C" w14:textId="77777777" w:rsidR="00AB0551" w:rsidRDefault="00AB0551" w:rsidP="00FA1FDE">
      <w:pPr>
        <w:pStyle w:val="ECVText"/>
        <w:rPr>
          <w:rFonts w:ascii="Times New Roman" w:hAnsi="Times New Roman" w:cs="Times New Roman"/>
          <w:lang w:val="ro-RO"/>
        </w:rPr>
      </w:pPr>
    </w:p>
    <w:p w14:paraId="4E111E10" w14:textId="77777777" w:rsidR="00AB0551" w:rsidRDefault="00AB0551" w:rsidP="00FA1FDE">
      <w:pPr>
        <w:pStyle w:val="ECVText"/>
        <w:rPr>
          <w:rFonts w:ascii="Times New Roman" w:hAnsi="Times New Roman" w:cs="Times New Roman"/>
          <w:lang w:val="ro-RO"/>
        </w:rPr>
      </w:pPr>
    </w:p>
    <w:p w14:paraId="01BB26EE" w14:textId="77777777" w:rsidR="00FA1FDE" w:rsidRPr="006C1527" w:rsidRDefault="00FA1FDE" w:rsidP="00FA1FDE">
      <w:pPr>
        <w:pStyle w:val="ECVText"/>
        <w:rPr>
          <w:rFonts w:ascii="Times New Roman" w:hAnsi="Times New Roman" w:cs="Times New Roman"/>
          <w:lang w:val="ro-RO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6843"/>
      </w:tblGrid>
      <w:tr w:rsidR="00FA1FDE" w:rsidRPr="006C1527" w14:paraId="28F5DA4E" w14:textId="77777777" w:rsidTr="00AB0551">
        <w:trPr>
          <w:trHeight w:val="310"/>
        </w:trPr>
        <w:tc>
          <w:tcPr>
            <w:tcW w:w="2845" w:type="dxa"/>
          </w:tcPr>
          <w:p w14:paraId="03D12725" w14:textId="77777777" w:rsidR="00FA1FDE" w:rsidRPr="00916DD8" w:rsidRDefault="00FA1FDE" w:rsidP="00B50BE5">
            <w:pPr>
              <w:pStyle w:val="ECVLeftHeading"/>
              <w:rPr>
                <w:rFonts w:ascii="Times New Roman" w:hAnsi="Times New Roman" w:cs="Times New Roman"/>
                <w:b/>
                <w:lang w:val="ro-RO"/>
              </w:rPr>
            </w:pPr>
            <w:r w:rsidRPr="00916DD8">
              <w:rPr>
                <w:rFonts w:ascii="Times New Roman" w:hAnsi="Times New Roman" w:cs="Times New Roman"/>
                <w:b/>
                <w:caps w:val="0"/>
                <w:lang w:val="ro-RO"/>
              </w:rPr>
              <w:t>EXPERIENŢA  PROFESIONALĂ</w:t>
            </w:r>
          </w:p>
        </w:tc>
        <w:tc>
          <w:tcPr>
            <w:tcW w:w="6843" w:type="dxa"/>
            <w:vAlign w:val="bottom"/>
          </w:tcPr>
          <w:p w14:paraId="09D77024" w14:textId="77777777" w:rsidR="00FA1FDE" w:rsidRPr="006C1527" w:rsidRDefault="00FA1FDE" w:rsidP="00B50BE5">
            <w:pPr>
              <w:pStyle w:val="ECVBlueBox"/>
              <w:jc w:val="left"/>
              <w:rPr>
                <w:rFonts w:ascii="Times New Roman" w:hAnsi="Times New Roman" w:cs="Times New Roman"/>
                <w:lang w:val="ro-RO"/>
              </w:rPr>
            </w:pPr>
            <w:r w:rsidRPr="00916DD8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45FC7090" wp14:editId="00772E7D">
                  <wp:extent cx="10461608" cy="188686"/>
                  <wp:effectExtent l="19050" t="0" r="0" b="0"/>
                  <wp:docPr id="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454640" cy="18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74D" w:rsidRPr="006C1527" w14:paraId="6AA250A8" w14:textId="77777777" w:rsidTr="00AB0551">
        <w:trPr>
          <w:trHeight w:val="310"/>
        </w:trPr>
        <w:tc>
          <w:tcPr>
            <w:tcW w:w="2845" w:type="dxa"/>
          </w:tcPr>
          <w:p w14:paraId="2DB6E2CB" w14:textId="77777777" w:rsidR="00C7374D" w:rsidRPr="00916DD8" w:rsidRDefault="00C7374D" w:rsidP="00B50BE5">
            <w:pPr>
              <w:pStyle w:val="ECVLeftHeading"/>
              <w:rPr>
                <w:rFonts w:ascii="Times New Roman" w:hAnsi="Times New Roman" w:cs="Times New Roman"/>
                <w:b/>
                <w:caps w:val="0"/>
                <w:lang w:val="ro-RO"/>
              </w:rPr>
            </w:pPr>
          </w:p>
        </w:tc>
        <w:tc>
          <w:tcPr>
            <w:tcW w:w="6843" w:type="dxa"/>
            <w:vAlign w:val="bottom"/>
          </w:tcPr>
          <w:p w14:paraId="57D07BBE" w14:textId="77777777" w:rsidR="00CB2837" w:rsidRPr="00C7374D" w:rsidRDefault="00CB2837" w:rsidP="00CB283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C7374D">
              <w:rPr>
                <w:rFonts w:ascii="Times New Roman" w:hAnsi="Times New Roman"/>
                <w:sz w:val="18"/>
                <w:szCs w:val="18"/>
              </w:rPr>
              <w:t>În anul 2008 am luat premiul I, la concursul national de iconografie „Icoana fereastră spre cer”, Piatra Neamț.</w:t>
            </w:r>
          </w:p>
          <w:p w14:paraId="1884EBE7" w14:textId="568A3CFF" w:rsidR="00C7374D" w:rsidRPr="00CB2837" w:rsidRDefault="00C7374D" w:rsidP="00CB2837">
            <w:pPr>
              <w:pStyle w:val="ListParagraph"/>
              <w:numPr>
                <w:ilvl w:val="0"/>
                <w:numId w:val="4"/>
              </w:numPr>
              <w:ind w:left="105" w:hanging="1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16D">
              <w:rPr>
                <w:rFonts w:ascii="Times New Roman" w:hAnsi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16D">
              <w:rPr>
                <w:rFonts w:ascii="Times New Roman" w:hAnsi="Times New Roman"/>
                <w:sz w:val="18"/>
                <w:szCs w:val="18"/>
              </w:rPr>
              <w:t xml:space="preserve">2010 până în </w:t>
            </w:r>
            <w:r w:rsidR="000C240A">
              <w:rPr>
                <w:rFonts w:ascii="Times New Roman" w:hAnsi="Times New Roman"/>
                <w:sz w:val="18"/>
                <w:szCs w:val="18"/>
              </w:rPr>
              <w:t>2020 am coordonat</w:t>
            </w:r>
            <w:r w:rsidRPr="00F9416D">
              <w:rPr>
                <w:rFonts w:ascii="Times New Roman" w:hAnsi="Times New Roman"/>
                <w:sz w:val="18"/>
                <w:szCs w:val="18"/>
              </w:rPr>
              <w:t xml:space="preserve"> un cor mixt de muzică bisericeasă în Rădăuți, jud. Suceava, câștigând în anii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16D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  <w:r w:rsidRPr="00F9416D">
              <w:rPr>
                <w:rFonts w:ascii="Times New Roman" w:hAnsi="Times New Roman"/>
                <w:sz w:val="18"/>
                <w:szCs w:val="18"/>
                <w:lang w:val="ro-RO"/>
              </w:rPr>
              <w:t>și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F9416D">
              <w:rPr>
                <w:rFonts w:ascii="Times New Roman" w:hAnsi="Times New Roman"/>
                <w:sz w:val="18"/>
                <w:szCs w:val="18"/>
                <w:lang w:val="ro-RO"/>
              </w:rPr>
              <w:t>2018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F9416D">
              <w:rPr>
                <w:rFonts w:ascii="Times New Roman" w:hAnsi="Times New Roman"/>
                <w:sz w:val="18"/>
                <w:szCs w:val="18"/>
              </w:rPr>
              <w:t>la concursul național de muzică bisericească de la Fundul Moldovei premiul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41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și  desfășurând acțiuni filantropice.</w:t>
            </w:r>
          </w:p>
          <w:p w14:paraId="0C3BC3E1" w14:textId="77777777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>- Din 2010 până în prezent am participat la diferite concursuri și expoziți naționale și internaționale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 icoane;</w:t>
            </w:r>
          </w:p>
          <w:p w14:paraId="6BD65505" w14:textId="77777777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>- Am participat în diferite tabere ale ATOR Tg. Neamț și Iași f</w:t>
            </w:r>
            <w:r>
              <w:rPr>
                <w:rFonts w:ascii="Times New Roman" w:hAnsi="Times New Roman"/>
                <w:sz w:val="18"/>
                <w:szCs w:val="18"/>
              </w:rPr>
              <w:t>ăcând parte din organizarea lor;</w:t>
            </w:r>
          </w:p>
          <w:p w14:paraId="18888932" w14:textId="77777777" w:rsidR="00C7374D" w:rsidRPr="00C11E8A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1E8A">
              <w:rPr>
                <w:rFonts w:ascii="Times New Roman" w:hAnsi="Times New Roman"/>
                <w:sz w:val="18"/>
                <w:szCs w:val="18"/>
              </w:rPr>
              <w:t xml:space="preserve"> În 201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11E8A">
              <w:rPr>
                <w:rFonts w:ascii="Times New Roman" w:hAnsi="Times New Roman"/>
                <w:sz w:val="18"/>
                <w:szCs w:val="18"/>
              </w:rPr>
              <w:t xml:space="preserve"> am luat premiul 2 la olimpiada națională de arte vizuale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03F7B0" w14:textId="77777777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>- În 2011 am fost animator în tabăra „Floare de colț” organizată de Mitropolia Moldovei și Bucovinei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8420171" w14:textId="02C9C0C3" w:rsidR="00C7374D" w:rsidRPr="00C11E8A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În 2011 am făcut parte din echipa ce a câștigat Marele Premiu la Festivalul Internațional de Artă plastic</w:t>
            </w:r>
            <w:r w:rsidR="00A52131">
              <w:rPr>
                <w:rFonts w:ascii="Times New Roman" w:hAnsi="Times New Roman"/>
                <w:sz w:val="18"/>
                <w:szCs w:val="18"/>
              </w:rPr>
              <w:t>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„ The small Montmartre of Bitola” din Macedonia.</w:t>
            </w:r>
          </w:p>
          <w:p w14:paraId="573E121C" w14:textId="77777777" w:rsidR="00C7374D" w:rsidRPr="00C11E8A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 xml:space="preserve"> - Între anii 2011-2012 am pictat sub îndrumarea pictorului Marcel Humă în biserica parohială din comuna Bilca, jud. Suceava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3498FA5" w14:textId="77777777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>- Între anii 2013-2014 am pictat casa prăznicală din sat Herești, com. Cristești, jud. Iași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8186DC1" w14:textId="77777777" w:rsidR="00C7374D" w:rsidRPr="00C11E8A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 xml:space="preserve">- În 2014, am lucrat sub îndrumarea domnului profesor </w:t>
            </w:r>
            <w:r>
              <w:rPr>
                <w:rFonts w:ascii="Times New Roman" w:hAnsi="Times New Roman"/>
                <w:sz w:val="18"/>
                <w:szCs w:val="18"/>
              </w:rPr>
              <w:t>Ioan Darida</w:t>
            </w:r>
            <w:r w:rsidRPr="00C11E8A">
              <w:rPr>
                <w:rFonts w:ascii="Times New Roman" w:hAnsi="Times New Roman"/>
                <w:sz w:val="18"/>
                <w:szCs w:val="18"/>
              </w:rPr>
              <w:t>, pe șantierul de restaurare de 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mănăstirea Golia din mun. Iași;</w:t>
            </w:r>
          </w:p>
          <w:p w14:paraId="1C376387" w14:textId="77777777" w:rsidR="00C7374D" w:rsidRPr="00C11E8A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>- În 2016 am primit premiul de excelență la expoziția-concurs național de icoane „Rugămu-ne Ție” ce s-a desfășurat în mun. Pitești și în m</w:t>
            </w:r>
            <w:r>
              <w:rPr>
                <w:rFonts w:ascii="Times New Roman" w:hAnsi="Times New Roman"/>
                <w:sz w:val="18"/>
                <w:szCs w:val="18"/>
              </w:rPr>
              <w:t>un. Curtea de Argeș, jud. Argeș;</w:t>
            </w:r>
          </w:p>
          <w:p w14:paraId="13F1F76E" w14:textId="77777777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lastRenderedPageBreak/>
              <w:t>- Din octombrie 2016 până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în mai 2018 am lucrat ca restaurator</w:t>
            </w:r>
            <w:r w:rsidRPr="00C11E8A">
              <w:rPr>
                <w:rFonts w:ascii="Times New Roman" w:hAnsi="Times New Roman"/>
                <w:sz w:val="18"/>
                <w:szCs w:val="18"/>
              </w:rPr>
              <w:t xml:space="preserve"> la RCA STINGHE SRL lucrând la conservarea și restaurarea structurii de lemn sculptat, policromat al ansamblului Aron-Kodesh aparținând monumentului istoric Sinagoga Mare din Iași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02CCF2B" w14:textId="33C6F6B4" w:rsidR="00C7374D" w:rsidRDefault="00C7374D" w:rsidP="00C7374D">
            <w:pPr>
              <w:pStyle w:val="ECVBlueBox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297C88">
              <w:rPr>
                <w:rFonts w:ascii="Times New Roman" w:hAnsi="Times New Roman"/>
                <w:color w:val="auto"/>
                <w:sz w:val="18"/>
                <w:szCs w:val="18"/>
              </w:rPr>
              <w:t>din mai 2018- iulie 2018am lucrat ca restaurator la Ilie Doinita PFA – restaurare pictură murală a bisericilor Sf. Gheorghe Plevna și Apărătorii Patriei</w:t>
            </w:r>
            <w:r w:rsidR="00707AE8" w:rsidRPr="00297C8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din București.</w:t>
            </w:r>
          </w:p>
          <w:p w14:paraId="35E66980" w14:textId="77777777" w:rsidR="00C7374D" w:rsidRDefault="00C7374D" w:rsidP="00C7374D">
            <w:pPr>
              <w:pStyle w:val="ECVBlueBox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E7008C8" w14:textId="72C2CAAE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din februarie 2018 sunt înscris ca ucenic la Comisia de Pictură Bisericească a Patriarhiei Române pe profilul de restaurare.</w:t>
            </w:r>
          </w:p>
          <w:p w14:paraId="6B0DC07D" w14:textId="0387F306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din august 2018 - în martie 2020 am fost angajat ca restaurator la SC. DANART IMPORT-EXPORT S.R.L. participând activ la mai multe șantiere de restaurare: Biserica de lemn din Boz, jud. Hunedoara, biserica de lemn de la m-rea Jercălăi, jud. Prahova, catapeteasma m-rii Zamfir</w:t>
            </w:r>
            <w:r w:rsidR="00CB2837">
              <w:rPr>
                <w:rFonts w:ascii="Times New Roman" w:hAnsi="Times New Roman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, jud. Prahova, catapeteasma bisericii grecești din Brăila, dar și la atelierele DANART din București.</w:t>
            </w:r>
          </w:p>
          <w:p w14:paraId="099E6177" w14:textId="4764F90B" w:rsidR="00C7374D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din </w:t>
            </w:r>
            <w:r w:rsidR="000C240A">
              <w:rPr>
                <w:rFonts w:ascii="Times New Roman" w:hAnsi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sunt membru </w:t>
            </w:r>
            <w:r w:rsidR="000C240A">
              <w:rPr>
                <w:rFonts w:ascii="Times New Roman" w:hAnsi="Times New Roman"/>
                <w:sz w:val="18"/>
                <w:szCs w:val="18"/>
              </w:rPr>
              <w:t>titular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al Uniunii Arti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știlor Plastici din România, filiala APRR</w:t>
            </w:r>
          </w:p>
          <w:p w14:paraId="1C0DD4FE" w14:textId="77777777" w:rsidR="00C7374D" w:rsidRPr="00A877D1" w:rsidRDefault="00C7374D" w:rsidP="00C7374D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- în data de </w:t>
            </w:r>
            <w:r w:rsidRPr="00A877D1">
              <w:rPr>
                <w:rFonts w:ascii="Times New Roman" w:hAnsi="Times New Roman"/>
                <w:sz w:val="18"/>
                <w:szCs w:val="18"/>
                <w:lang w:val="ro-RO"/>
              </w:rPr>
              <w:t>16 august 2019 am fost hirotonit preot de către Î.P.S. Pimen Arhiepiscop al Sucevei și Rădăuților pe seama parohiei Bilca I, jud. Suceava.</w:t>
            </w:r>
          </w:p>
          <w:p w14:paraId="5839DA14" w14:textId="59B0E80B" w:rsidR="00C7374D" w:rsidRDefault="00C7374D" w:rsidP="00C7374D">
            <w:pPr>
              <w:pStyle w:val="ECVBlueBox"/>
              <w:jc w:val="left"/>
              <w:rPr>
                <w:rFonts w:ascii="Times New Roman" w:hAnsi="Times New Roman"/>
                <w:color w:val="auto"/>
                <w:sz w:val="18"/>
                <w:szCs w:val="18"/>
                <w:lang w:val="ro-RO"/>
              </w:rPr>
            </w:pPr>
            <w:r w:rsidRPr="00A877D1">
              <w:rPr>
                <w:rFonts w:ascii="Times New Roman" w:hAnsi="Times New Roman"/>
                <w:color w:val="auto"/>
                <w:sz w:val="18"/>
                <w:szCs w:val="18"/>
                <w:lang w:val="ro-RO"/>
              </w:rPr>
              <w:t>- În 2020 am participat la Concursul Național „Icoana Ortodoxă – Lumina Credinței” ediția a IX-a, organizat de Patriarhia Română secțiunea A- Icoană pe lemn.</w:t>
            </w:r>
          </w:p>
          <w:p w14:paraId="1BDBC870" w14:textId="77777777" w:rsidR="00297C88" w:rsidRDefault="00297C88" w:rsidP="00C7374D">
            <w:pPr>
              <w:pStyle w:val="ECVBlueBox"/>
              <w:jc w:val="left"/>
              <w:rPr>
                <w:rFonts w:ascii="Times New Roman" w:hAnsi="Times New Roman"/>
                <w:color w:val="auto"/>
                <w:sz w:val="18"/>
                <w:szCs w:val="18"/>
                <w:lang w:val="ro-RO"/>
              </w:rPr>
            </w:pPr>
          </w:p>
          <w:p w14:paraId="304C46B7" w14:textId="2786AD33" w:rsidR="00297C88" w:rsidRDefault="00297C88" w:rsidP="00297C8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E8A">
              <w:rPr>
                <w:rFonts w:ascii="Times New Roman" w:hAnsi="Times New Roman"/>
                <w:sz w:val="18"/>
                <w:szCs w:val="18"/>
              </w:rPr>
              <w:t xml:space="preserve">- În </w:t>
            </w:r>
            <w:r>
              <w:rPr>
                <w:rFonts w:ascii="Times New Roman" w:hAnsi="Times New Roman"/>
                <w:sz w:val="18"/>
                <w:szCs w:val="18"/>
              </w:rPr>
              <w:t>noiembrie 2020</w:t>
            </w:r>
            <w:r w:rsidRPr="00C11E8A">
              <w:rPr>
                <w:rFonts w:ascii="Times New Roman" w:hAnsi="Times New Roman"/>
                <w:sz w:val="18"/>
                <w:szCs w:val="18"/>
              </w:rPr>
              <w:t xml:space="preserve"> am primit premiul 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C11E8A">
              <w:rPr>
                <w:rFonts w:ascii="Times New Roman" w:hAnsi="Times New Roman"/>
                <w:sz w:val="18"/>
                <w:szCs w:val="18"/>
              </w:rPr>
              <w:t xml:space="preserve"> la expoziția-concurs național de icoane „Rugămu-ne Ție” ce s-a desfășurat în mun. Pitești</w:t>
            </w:r>
            <w:r>
              <w:rPr>
                <w:rFonts w:ascii="Times New Roman" w:hAnsi="Times New Roman"/>
                <w:sz w:val="18"/>
                <w:szCs w:val="18"/>
              </w:rPr>
              <w:t>, jud. Argeș;</w:t>
            </w:r>
          </w:p>
          <w:p w14:paraId="3F77E5B5" w14:textId="77777777" w:rsidR="000C240A" w:rsidRDefault="000C240A" w:rsidP="000C24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 din ianuarie 2020  până în prezent preot paroh  la Parohia Ortodoxă „Adormirea maicii Domnului” din Bilca jud. Suceava.</w:t>
            </w:r>
          </w:p>
          <w:p w14:paraId="75B432D5" w14:textId="77777777" w:rsidR="000C240A" w:rsidRDefault="000C240A" w:rsidP="000C24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din februarie 2020 până în prezent membru în comisia de inventariere a Arhiepiscopiei Sucevei și Rădăuților </w:t>
            </w:r>
          </w:p>
          <w:p w14:paraId="56A47D32" w14:textId="1D0F0CAB" w:rsidR="000C240A" w:rsidRPr="00C11E8A" w:rsidRDefault="000C240A" w:rsidP="000C24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din martie 2024 până în prezent membru al Coralei preoțești „Sfântul Ierarh Leontie de la Rădăuți”</w:t>
            </w:r>
          </w:p>
          <w:p w14:paraId="59A52A15" w14:textId="77777777" w:rsidR="00297C88" w:rsidRPr="00A877D1" w:rsidRDefault="00297C88" w:rsidP="00C7374D">
            <w:pPr>
              <w:pStyle w:val="ECVBlueBox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32147FA9" w14:textId="77777777" w:rsidR="00C7374D" w:rsidRPr="00A877D1" w:rsidRDefault="00C7374D" w:rsidP="00C7374D">
            <w:pPr>
              <w:pStyle w:val="ECVBlueBox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57724478" w14:textId="77777777" w:rsidR="00C7374D" w:rsidRDefault="00C7374D" w:rsidP="00C7374D">
            <w:pPr>
              <w:pStyle w:val="ECVBlueBox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5B993C6" w14:textId="77777777" w:rsidR="00C7374D" w:rsidRDefault="00C7374D" w:rsidP="00C7374D">
            <w:pPr>
              <w:pStyle w:val="ECVBlueBox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C274C2D" w14:textId="44ADF214" w:rsidR="00C7374D" w:rsidRPr="00916DD8" w:rsidRDefault="00C7374D" w:rsidP="00C7374D">
            <w:pPr>
              <w:pStyle w:val="ECVBlueBox"/>
              <w:jc w:val="left"/>
              <w:rPr>
                <w:rFonts w:ascii="Times New Roman" w:hAnsi="Times New Roman" w:cs="Times New Roman"/>
                <w:noProof/>
                <w:lang w:val="en-US" w:eastAsia="en-US" w:bidi="ar-SA"/>
              </w:rPr>
            </w:pPr>
          </w:p>
        </w:tc>
      </w:tr>
    </w:tbl>
    <w:p w14:paraId="53FCF79D" w14:textId="4BBEFEAA" w:rsidR="0020175D" w:rsidRPr="006C1527" w:rsidRDefault="006810ED" w:rsidP="006810ED">
      <w:pPr>
        <w:pStyle w:val="ECVComments"/>
        <w:ind w:right="-270"/>
        <w:jc w:val="lef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br w:type="page"/>
      </w:r>
    </w:p>
    <w:tbl>
      <w:tblPr>
        <w:tblW w:w="9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9"/>
        <w:gridCol w:w="6912"/>
      </w:tblGrid>
      <w:tr w:rsidR="00FA1FDE" w:rsidRPr="006C1527" w14:paraId="3206F6C4" w14:textId="77777777" w:rsidTr="00B50BE5">
        <w:trPr>
          <w:trHeight w:val="454"/>
        </w:trPr>
        <w:tc>
          <w:tcPr>
            <w:tcW w:w="2599" w:type="dxa"/>
          </w:tcPr>
          <w:p w14:paraId="4EE0E35A" w14:textId="77777777" w:rsidR="00FA1FDE" w:rsidRPr="00916DD8" w:rsidRDefault="00530219" w:rsidP="00B50BE5">
            <w:pPr>
              <w:pStyle w:val="ECVLeftHeading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caps w:val="0"/>
                <w:lang w:val="ro-RO"/>
              </w:rPr>
              <w:lastRenderedPageBreak/>
              <w:t xml:space="preserve">EDUCAŢIE ŞI </w:t>
            </w:r>
            <w:r w:rsidR="00FA1FDE" w:rsidRPr="00916DD8">
              <w:rPr>
                <w:rFonts w:ascii="Times New Roman" w:hAnsi="Times New Roman" w:cs="Times New Roman"/>
                <w:b/>
                <w:caps w:val="0"/>
                <w:lang w:val="ro-RO"/>
              </w:rPr>
              <w:t>FORMARE</w:t>
            </w:r>
          </w:p>
        </w:tc>
        <w:tc>
          <w:tcPr>
            <w:tcW w:w="6912" w:type="dxa"/>
            <w:vAlign w:val="bottom"/>
          </w:tcPr>
          <w:p w14:paraId="247EDD92" w14:textId="77777777" w:rsidR="00FA1FDE" w:rsidRPr="006C1527" w:rsidRDefault="00FA1FDE" w:rsidP="00B50BE5">
            <w:pPr>
              <w:pStyle w:val="ECVBlueBox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773F33A5" wp14:editId="4EAD30A9">
                  <wp:extent cx="4752975" cy="85725"/>
                  <wp:effectExtent l="0" t="0" r="9525" b="9525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5970B" w14:textId="77777777" w:rsidR="00FA1FDE" w:rsidRPr="006C1527" w:rsidRDefault="00FA1FDE" w:rsidP="00FA1FDE">
      <w:pPr>
        <w:pStyle w:val="ECVComments"/>
        <w:rPr>
          <w:rFonts w:ascii="Times New Roman" w:hAnsi="Times New Roman" w:cs="Times New Roman"/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2024"/>
        <w:gridCol w:w="6237"/>
        <w:gridCol w:w="1305"/>
      </w:tblGrid>
      <w:tr w:rsidR="00FA1FDE" w:rsidRPr="006C1527" w14:paraId="7D211341" w14:textId="77777777" w:rsidTr="000C240A">
        <w:trPr>
          <w:cantSplit/>
        </w:trPr>
        <w:tc>
          <w:tcPr>
            <w:tcW w:w="810" w:type="dxa"/>
          </w:tcPr>
          <w:p w14:paraId="32F052AB" w14:textId="77777777" w:rsidR="00FA1FDE" w:rsidRPr="006C1527" w:rsidRDefault="00FA1FDE" w:rsidP="00B50BE5">
            <w:pPr>
              <w:pStyle w:val="ECVDat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261" w:type="dxa"/>
            <w:gridSpan w:val="2"/>
          </w:tcPr>
          <w:p w14:paraId="48A04383" w14:textId="77777777" w:rsidR="00FA1FDE" w:rsidRPr="00C11E8A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C11E8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1999-2007  Școala Generală „George Tofan”, nr. 1, com. Bilca, jud. Suceava ;</w:t>
            </w:r>
          </w:p>
          <w:p w14:paraId="474AC6D1" w14:textId="77777777" w:rsidR="00FA1FDE" w:rsidRPr="00C11E8A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1ABA0BAE" w14:textId="77777777" w:rsidR="00FA1FDE" w:rsidRPr="00C11E8A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C11E8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2007-2011 Seminarul Teologic Liceal „Veniamin Costachi”, profil: Patrimoniu Cultural, Mănăstirea Neamț, com. Vânători, Jud. Neamț;</w:t>
            </w:r>
          </w:p>
          <w:p w14:paraId="6E5EDE30" w14:textId="77777777" w:rsidR="00FA1FDE" w:rsidRPr="00C11E8A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487EB852" w14:textId="77777777" w:rsidR="00FA1FDE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C11E8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2011-2015 Facultatea de Teologie Ortodoxă „Dumitru Stăniloae”, profil: Pastorală, mun. Iași, jud. Iași;</w:t>
            </w:r>
          </w:p>
          <w:p w14:paraId="4071F662" w14:textId="77777777" w:rsidR="007C423F" w:rsidRPr="007C423F" w:rsidRDefault="007C423F" w:rsidP="00B50BE5">
            <w:pPr>
              <w:pStyle w:val="ECVSubSection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14:paraId="6F05EA36" w14:textId="77777777" w:rsidR="007C423F" w:rsidRPr="007C423F" w:rsidRDefault="007C423F" w:rsidP="007C423F">
            <w:pPr>
              <w:pStyle w:val="ECVSubSection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C42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-2013- 2016  Facultatea de Teologie Ortodoxă „Sfânta Muceniță Filoftea”, profil: Artă Sacră, mun. Pitești, jud. Argeș.</w:t>
            </w:r>
          </w:p>
          <w:p w14:paraId="50F706F0" w14:textId="77777777" w:rsidR="00FA1FDE" w:rsidRPr="00C11E8A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2FD1FFA1" w14:textId="77777777" w:rsidR="00AB0551" w:rsidRDefault="00FA1FDE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C11E8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2015-2017  Facultatea de Teologie Ortodoxă „Justinian Patriarhul”, Master Artă  sacră în contemporaneitate, profil: restaurare; mun. București.</w:t>
            </w:r>
          </w:p>
          <w:p w14:paraId="2648802F" w14:textId="77777777" w:rsidR="004F52D7" w:rsidRDefault="004F52D7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4F99DFBC" w14:textId="29279D5B" w:rsidR="00B734D7" w:rsidRDefault="00B734D7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-2016 – absolvent al programului de formare psihopedagogică, nivelul 1, organizat de Departamentul pentru pregătirea personalului didactic, din cadrul Universității din Pitești.</w:t>
            </w:r>
          </w:p>
          <w:p w14:paraId="592E4CB4" w14:textId="77777777" w:rsidR="00B734D7" w:rsidRDefault="00B734D7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466A437F" w14:textId="13867AA5" w:rsidR="004F52D7" w:rsidRDefault="004F52D7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-2017 – absolvent al modulul</w:t>
            </w:r>
            <w:r w:rsidR="00F9416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 1 restaurator</w:t>
            </w:r>
            <w:r w:rsidR="00DE147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bunuri culturale: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lemn policrom la </w:t>
            </w:r>
            <w:r w:rsidR="00DE147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I.N.C.F.C.</w:t>
            </w:r>
          </w:p>
          <w:p w14:paraId="75AC305B" w14:textId="77777777" w:rsidR="004F52D7" w:rsidRDefault="004F52D7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69C80F5D" w14:textId="319EA76E" w:rsidR="004F52D7" w:rsidRDefault="004F52D7" w:rsidP="00DE147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-2018 – absolvent al modulul</w:t>
            </w:r>
            <w:r w:rsidR="00F9416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i 2 restaurator </w:t>
            </w:r>
            <w:r w:rsidR="00DE147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bunuri culturale: lemn policrom la I.N.C.F.C.</w:t>
            </w:r>
          </w:p>
          <w:p w14:paraId="5E741479" w14:textId="77777777" w:rsidR="00A877D1" w:rsidRDefault="00A877D1" w:rsidP="00DE147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26425EAB" w14:textId="68D0F953" w:rsidR="00A877D1" w:rsidRDefault="00A877D1" w:rsidP="00DE147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-2018 -  absolvent al cursurilor de Competențe Antreprenoriale organizate de IPA SA din București</w:t>
            </w:r>
          </w:p>
          <w:p w14:paraId="3D75725A" w14:textId="5DB0AEDA" w:rsidR="00F9416D" w:rsidRDefault="00F9416D" w:rsidP="00B50BE5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258E73FC" w14:textId="7039A709" w:rsidR="008E5ED8" w:rsidRDefault="00F9416D" w:rsidP="00DE147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- 2019 – absolvent al modulului 3 restaurator </w:t>
            </w:r>
            <w:r w:rsidR="00DE147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bunuri culturale: lemn policrom la </w:t>
            </w:r>
            <w:r w:rsidR="008E5ED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I.N.C.F.C</w:t>
            </w:r>
          </w:p>
          <w:p w14:paraId="09F50FF4" w14:textId="77777777" w:rsidR="00CB2837" w:rsidRDefault="00CB2837" w:rsidP="00DE147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1971C0A3" w14:textId="3081EDAE" w:rsidR="00CB2837" w:rsidRDefault="00CB2837" w:rsidP="00CB283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-2019 – absolvent al examenului de PREATESTAT  restaurator  bunuri culturale: lemn policrom la I.N.C.F.C.</w:t>
            </w:r>
          </w:p>
          <w:p w14:paraId="39FC2C64" w14:textId="77777777" w:rsidR="008A52F7" w:rsidRDefault="008A52F7" w:rsidP="00DE147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723B8843" w14:textId="28AFA158" w:rsidR="00AB0551" w:rsidRDefault="00AC4896" w:rsidP="00AC4896">
            <w:pPr>
              <w:pStyle w:val="ECVSubSectionHeading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- 2020 </w:t>
            </w:r>
            <w:r w:rsidR="000C240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</w:t>
            </w:r>
            <w:r w:rsidR="008A52F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Școala Doctorală „Dumitru Stăniloae” din cadrul Facultății de </w:t>
            </w:r>
            <w:r w:rsidR="008A52F7" w:rsidRPr="00C11E8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Teologie O</w:t>
            </w:r>
            <w:r w:rsidR="008A52F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rtodoxă „Justinian Patriarhul”,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Universitatea București</w:t>
            </w:r>
            <w:r w:rsidR="008A52F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, specializare: </w:t>
            </w:r>
            <w:r w:rsidR="008A52F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  <w:t>teologie sistematică</w:t>
            </w:r>
          </w:p>
          <w:p w14:paraId="70E764C1" w14:textId="77777777" w:rsidR="00773C42" w:rsidRDefault="00773C42" w:rsidP="00AC4896">
            <w:pPr>
              <w:pStyle w:val="ECVSubSectionHeading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</w:pPr>
          </w:p>
          <w:p w14:paraId="264C80AE" w14:textId="77777777" w:rsidR="00773C42" w:rsidRDefault="00773C42" w:rsidP="00773C42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2021 – atestat de către Ministerul Culturii ca </w:t>
            </w:r>
            <w:r w:rsidRPr="00773C4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/>
              </w:rPr>
              <w:t>restaurator bunuri culturale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</w:p>
          <w:p w14:paraId="1518C5AD" w14:textId="77777777" w:rsidR="000C240A" w:rsidRDefault="000C240A" w:rsidP="00773C42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09F00161" w14:textId="77777777" w:rsidR="000C240A" w:rsidRDefault="000C240A" w:rsidP="00773C42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3B0249D0" w14:textId="32A42287" w:rsidR="000C240A" w:rsidRPr="00773C42" w:rsidRDefault="000C240A" w:rsidP="00773C42">
            <w:pPr>
              <w:pStyle w:val="ECVSubSectionHead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1D68109" w14:textId="77777777" w:rsidR="00FA1FDE" w:rsidRPr="006C1527" w:rsidRDefault="00FA1FDE" w:rsidP="00B50BE5">
            <w:pPr>
              <w:pStyle w:val="ECVRightHead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C240A" w:rsidRPr="00192FAB" w14:paraId="71F1120C" w14:textId="77777777" w:rsidTr="000C240A">
        <w:trPr>
          <w:cantSplit/>
          <w:trHeight w:val="170"/>
        </w:trPr>
        <w:tc>
          <w:tcPr>
            <w:tcW w:w="2834" w:type="dxa"/>
            <w:gridSpan w:val="2"/>
            <w:shd w:val="clear" w:color="auto" w:fill="auto"/>
          </w:tcPr>
          <w:p w14:paraId="3B277A9C" w14:textId="510B070B" w:rsidR="000C240A" w:rsidRPr="00192FAB" w:rsidRDefault="000C240A" w:rsidP="00A1340E">
            <w:pPr>
              <w:pStyle w:val="ECVLeftDetails"/>
            </w:pPr>
            <w:r>
              <w:t>PERMIS DE CONDUCERE</w:t>
            </w:r>
          </w:p>
        </w:tc>
        <w:tc>
          <w:tcPr>
            <w:tcW w:w="7542" w:type="dxa"/>
            <w:gridSpan w:val="2"/>
            <w:shd w:val="clear" w:color="auto" w:fill="auto"/>
          </w:tcPr>
          <w:p w14:paraId="3B1A5F0D" w14:textId="77777777" w:rsidR="000C240A" w:rsidRDefault="000C240A" w:rsidP="000C240A">
            <w:pPr>
              <w:pStyle w:val="ECVSectionBullet"/>
              <w:numPr>
                <w:ilvl w:val="0"/>
                <w:numId w:val="9"/>
              </w:numPr>
            </w:pPr>
            <w:r w:rsidRPr="00192FAB">
              <w:t>B</w:t>
            </w:r>
          </w:p>
          <w:p w14:paraId="7497785A" w14:textId="77777777" w:rsidR="000C240A" w:rsidRPr="00192FAB" w:rsidRDefault="000C240A" w:rsidP="000C240A">
            <w:pPr>
              <w:pStyle w:val="ECVSectionBullet"/>
            </w:pPr>
          </w:p>
        </w:tc>
      </w:tr>
    </w:tbl>
    <w:p w14:paraId="458E02D0" w14:textId="77777777" w:rsidR="00C7374D" w:rsidRPr="006C1527" w:rsidRDefault="00C7374D" w:rsidP="00FA1FDE">
      <w:pPr>
        <w:pStyle w:val="ECVText"/>
        <w:rPr>
          <w:rFonts w:ascii="Times New Roman" w:hAnsi="Times New Roman" w:cs="Times New Roman"/>
          <w:lang w:val="ro-RO"/>
        </w:rPr>
      </w:pPr>
    </w:p>
    <w:tbl>
      <w:tblPr>
        <w:tblpPr w:topFromText="6" w:bottomFromText="170" w:vertAnchor="text" w:tblpY="6"/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768"/>
        <w:gridCol w:w="1202"/>
        <w:gridCol w:w="1795"/>
        <w:gridCol w:w="1265"/>
        <w:gridCol w:w="900"/>
      </w:tblGrid>
      <w:tr w:rsidR="00FA1FDE" w:rsidRPr="006C1527" w14:paraId="32D259D8" w14:textId="77777777" w:rsidTr="00AB0551">
        <w:trPr>
          <w:cantSplit/>
          <w:trHeight w:val="340"/>
        </w:trPr>
        <w:tc>
          <w:tcPr>
            <w:tcW w:w="2610" w:type="dxa"/>
          </w:tcPr>
          <w:tbl>
            <w:tblPr>
              <w:tblpPr w:leftFromText="180" w:rightFromText="180" w:vertAnchor="text" w:horzAnchor="margin" w:tblpY="33"/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FA1FDE" w:rsidRPr="006C1527" w14:paraId="5DB3EEED" w14:textId="77777777" w:rsidTr="00B50BE5">
              <w:trPr>
                <w:trHeight w:val="170"/>
              </w:trPr>
              <w:tc>
                <w:tcPr>
                  <w:tcW w:w="2835" w:type="dxa"/>
                </w:tcPr>
                <w:p w14:paraId="26203E45" w14:textId="77777777" w:rsidR="00FA1FDE" w:rsidRPr="006C1527" w:rsidRDefault="00FA1FDE" w:rsidP="00B50BE5">
                  <w:pPr>
                    <w:pStyle w:val="ECVLeftHeading"/>
                    <w:rPr>
                      <w:rFonts w:ascii="Times New Roman" w:hAnsi="Times New Roman" w:cs="Times New Roman"/>
                      <w:lang w:val="ro-RO"/>
                    </w:rPr>
                  </w:pPr>
                  <w:r w:rsidRPr="006C1527">
                    <w:rPr>
                      <w:rFonts w:ascii="Times New Roman" w:hAnsi="Times New Roman" w:cs="Times New Roman"/>
                      <w:caps w:val="0"/>
                      <w:lang w:val="ro-RO"/>
                    </w:rPr>
                    <w:t>COMPETEN</w:t>
                  </w:r>
                  <w:r>
                    <w:rPr>
                      <w:rFonts w:ascii="Times New Roman" w:hAnsi="Times New Roman" w:cs="Times New Roman"/>
                      <w:caps w:val="0"/>
                      <w:lang w:val="ro-RO"/>
                    </w:rPr>
                    <w:t>Ț</w:t>
                  </w:r>
                  <w:r w:rsidRPr="006C1527">
                    <w:rPr>
                      <w:rFonts w:ascii="Times New Roman" w:hAnsi="Times New Roman" w:cs="Times New Roman"/>
                      <w:caps w:val="0"/>
                      <w:lang w:val="ro-RO"/>
                    </w:rPr>
                    <w:t xml:space="preserve">E  </w:t>
                  </w:r>
                  <w:r>
                    <w:rPr>
                      <w:rFonts w:ascii="Times New Roman" w:hAnsi="Times New Roman" w:cs="Times New Roman"/>
                      <w:caps w:val="0"/>
                      <w:lang w:val="ro-RO"/>
                    </w:rPr>
                    <w:t>LINGVISTICE</w:t>
                  </w:r>
                </w:p>
              </w:tc>
              <w:tc>
                <w:tcPr>
                  <w:tcW w:w="7540" w:type="dxa"/>
                  <w:vAlign w:val="bottom"/>
                </w:tcPr>
                <w:p w14:paraId="3E0194BD" w14:textId="77777777" w:rsidR="00FA1FDE" w:rsidRPr="006C1527" w:rsidRDefault="00FA1FDE" w:rsidP="00B50BE5">
                  <w:pPr>
                    <w:pStyle w:val="ECVBlueBox"/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 w:eastAsia="en-US" w:bidi="ar-SA"/>
                    </w:rPr>
                    <w:drawing>
                      <wp:inline distT="0" distB="0" distL="0" distR="0" wp14:anchorId="6530A22D" wp14:editId="15CA8FF0">
                        <wp:extent cx="4752975" cy="85725"/>
                        <wp:effectExtent l="0" t="0" r="9525" b="9525"/>
                        <wp:docPr id="2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52975" cy="85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E1D2E3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30" w:type="dxa"/>
            <w:gridSpan w:val="5"/>
          </w:tcPr>
          <w:p w14:paraId="246431AC" w14:textId="77777777" w:rsidR="00FA1FDE" w:rsidRPr="006C1527" w:rsidRDefault="00FA1FDE" w:rsidP="00B50BE5">
            <w:pPr>
              <w:pStyle w:val="ECVRightColumn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A1FDE" w:rsidRPr="006C1527" w14:paraId="4C022B2B" w14:textId="77777777" w:rsidTr="00AB0551">
        <w:trPr>
          <w:cantSplit/>
          <w:trHeight w:val="340"/>
        </w:trPr>
        <w:tc>
          <w:tcPr>
            <w:tcW w:w="2610" w:type="dxa"/>
            <w:vMerge w:val="restart"/>
          </w:tcPr>
          <w:p w14:paraId="4ACD7C73" w14:textId="77777777" w:rsidR="00FA1FDE" w:rsidRPr="006C1527" w:rsidRDefault="00FA1FDE" w:rsidP="00B50BE5">
            <w:pPr>
              <w:pStyle w:val="ECVLeftDetails"/>
              <w:rPr>
                <w:rFonts w:ascii="Times New Roman" w:hAnsi="Times New Roman" w:cs="Times New Roman"/>
                <w:caps/>
                <w:lang w:val="ro-RO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82C1E78" w14:textId="77777777" w:rsidR="00FA1FDE" w:rsidRPr="006C1527" w:rsidRDefault="00FA1FDE" w:rsidP="00B50BE5">
            <w:pPr>
              <w:pStyle w:val="ECVLanguageHeading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îNț</w:t>
            </w:r>
            <w:r w:rsidRPr="006C1527">
              <w:rPr>
                <w:rFonts w:ascii="Times New Roman" w:hAnsi="Times New Roman" w:cs="Times New Roman"/>
                <w:lang w:val="ro-RO"/>
              </w:rPr>
              <w:t xml:space="preserve">ELEGERE </w:t>
            </w:r>
          </w:p>
        </w:tc>
        <w:tc>
          <w:tcPr>
            <w:tcW w:w="30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F99C180" w14:textId="77777777" w:rsidR="00FA1FDE" w:rsidRPr="006C1527" w:rsidRDefault="00FA1FDE" w:rsidP="00B50BE5">
            <w:pPr>
              <w:pStyle w:val="ECVLanguageHeading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 xml:space="preserve">VORBIRE </w:t>
            </w:r>
          </w:p>
        </w:tc>
        <w:tc>
          <w:tcPr>
            <w:tcW w:w="9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8A13886" w14:textId="77777777" w:rsidR="00FA1FDE" w:rsidRPr="006C1527" w:rsidRDefault="00FA1FDE" w:rsidP="00B50BE5">
            <w:pPr>
              <w:pStyle w:val="ECVLanguageHeading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 xml:space="preserve">SCRIERE </w:t>
            </w:r>
          </w:p>
        </w:tc>
      </w:tr>
      <w:tr w:rsidR="00FA1FDE" w:rsidRPr="006C1527" w14:paraId="54097462" w14:textId="77777777" w:rsidTr="00AB0551">
        <w:trPr>
          <w:cantSplit/>
          <w:trHeight w:val="340"/>
        </w:trPr>
        <w:tc>
          <w:tcPr>
            <w:tcW w:w="2610" w:type="dxa"/>
            <w:vMerge/>
          </w:tcPr>
          <w:p w14:paraId="0A3EFD32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8" w:type="dxa"/>
            <w:tcBorders>
              <w:bottom w:val="single" w:sz="8" w:space="0" w:color="C0C0C0"/>
            </w:tcBorders>
            <w:vAlign w:val="center"/>
          </w:tcPr>
          <w:p w14:paraId="2D842236" w14:textId="77777777" w:rsidR="00FA1FDE" w:rsidRPr="006C1527" w:rsidRDefault="00FA1FDE" w:rsidP="00B50BE5">
            <w:pPr>
              <w:pStyle w:val="ECVLanguageSubHeading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 xml:space="preserve">Ascultare </w:t>
            </w:r>
          </w:p>
        </w:tc>
        <w:tc>
          <w:tcPr>
            <w:tcW w:w="1202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1212A30" w14:textId="77777777" w:rsidR="00FA1FDE" w:rsidRPr="006C1527" w:rsidRDefault="00FA1FDE" w:rsidP="00B50BE5">
            <w:pPr>
              <w:pStyle w:val="ECVLanguageSubHeading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 xml:space="preserve">Citire </w:t>
            </w:r>
          </w:p>
        </w:tc>
        <w:tc>
          <w:tcPr>
            <w:tcW w:w="179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5C5299" w14:textId="77777777" w:rsidR="00FA1FDE" w:rsidRPr="006C1527" w:rsidRDefault="00FA1FDE" w:rsidP="00B50BE5">
            <w:pPr>
              <w:pStyle w:val="ECVLanguageSubHeading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 xml:space="preserve">Participare la conversaţie </w:t>
            </w:r>
          </w:p>
        </w:tc>
        <w:tc>
          <w:tcPr>
            <w:tcW w:w="126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0D98548" w14:textId="77777777" w:rsidR="00FA1FDE" w:rsidRPr="006C1527" w:rsidRDefault="00FA1FDE" w:rsidP="00B50BE5">
            <w:pPr>
              <w:pStyle w:val="ECVLanguageSubHeading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 xml:space="preserve">Discurs oral </w:t>
            </w:r>
          </w:p>
        </w:tc>
        <w:tc>
          <w:tcPr>
            <w:tcW w:w="9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3DB02DC" w14:textId="77777777" w:rsidR="00FA1FDE" w:rsidRPr="006C1527" w:rsidRDefault="00FA1FDE" w:rsidP="00B50BE5">
            <w:pPr>
              <w:pStyle w:val="ECVRightColumn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A1FDE" w:rsidRPr="006C1527" w14:paraId="523F1178" w14:textId="77777777" w:rsidTr="00AB0551">
        <w:trPr>
          <w:cantSplit/>
          <w:trHeight w:val="283"/>
        </w:trPr>
        <w:tc>
          <w:tcPr>
            <w:tcW w:w="2610" w:type="dxa"/>
            <w:vAlign w:val="center"/>
          </w:tcPr>
          <w:p w14:paraId="09C2B1DD" w14:textId="77777777" w:rsidR="00FA1FDE" w:rsidRPr="006C1527" w:rsidRDefault="00FA1FDE" w:rsidP="00B50BE5">
            <w:pPr>
              <w:pStyle w:val="ECVLanguageName"/>
              <w:rPr>
                <w:rFonts w:ascii="Times New Roman" w:hAnsi="Times New Roman" w:cs="Times New Roman"/>
                <w:lang w:val="ro-RO"/>
              </w:rPr>
            </w:pPr>
            <w:r w:rsidRPr="006C1527">
              <w:rPr>
                <w:rFonts w:ascii="Times New Roman" w:hAnsi="Times New Roman" w:cs="Times New Roman"/>
                <w:lang w:val="ro-RO"/>
              </w:rPr>
              <w:t>Engleză</w:t>
            </w:r>
          </w:p>
        </w:tc>
        <w:tc>
          <w:tcPr>
            <w:tcW w:w="1768" w:type="dxa"/>
            <w:tcBorders>
              <w:bottom w:val="single" w:sz="4" w:space="0" w:color="C0C0C0"/>
            </w:tcBorders>
            <w:vAlign w:val="center"/>
          </w:tcPr>
          <w:p w14:paraId="0D2E3219" w14:textId="511E03BF" w:rsidR="00FA1FDE" w:rsidRPr="006C1527" w:rsidRDefault="008E5ED8" w:rsidP="00B50BE5">
            <w:pPr>
              <w:pStyle w:val="ECVLanguageLevel"/>
              <w:rPr>
                <w:rFonts w:ascii="Times New Roman" w:hAnsi="Times New Roman" w:cs="Times New Roman"/>
                <w:caps w:val="0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lang w:val="ro-RO"/>
              </w:rPr>
              <w:t>B2</w:t>
            </w:r>
          </w:p>
        </w:tc>
        <w:tc>
          <w:tcPr>
            <w:tcW w:w="1202" w:type="dxa"/>
            <w:tcBorders>
              <w:bottom w:val="single" w:sz="4" w:space="0" w:color="C0C0C0"/>
            </w:tcBorders>
            <w:vAlign w:val="center"/>
          </w:tcPr>
          <w:p w14:paraId="40448F25" w14:textId="68A111E7" w:rsidR="00FA1FDE" w:rsidRPr="006C1527" w:rsidRDefault="008E5ED8" w:rsidP="00B50BE5">
            <w:pPr>
              <w:pStyle w:val="ECVLanguageLevel"/>
              <w:rPr>
                <w:rFonts w:ascii="Times New Roman" w:hAnsi="Times New Roman" w:cs="Times New Roman"/>
                <w:caps w:val="0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lang w:val="ro-RO"/>
              </w:rPr>
              <w:t>B2</w:t>
            </w:r>
          </w:p>
        </w:tc>
        <w:tc>
          <w:tcPr>
            <w:tcW w:w="1795" w:type="dxa"/>
            <w:tcBorders>
              <w:bottom w:val="single" w:sz="4" w:space="0" w:color="C0C0C0"/>
            </w:tcBorders>
            <w:vAlign w:val="center"/>
          </w:tcPr>
          <w:p w14:paraId="213462C6" w14:textId="77777777" w:rsidR="00FA1FDE" w:rsidRPr="006C1527" w:rsidRDefault="00FA1FDE" w:rsidP="00B50BE5">
            <w:pPr>
              <w:pStyle w:val="ECVLanguageLevel"/>
              <w:rPr>
                <w:rFonts w:ascii="Times New Roman" w:hAnsi="Times New Roman" w:cs="Times New Roman"/>
                <w:caps w:val="0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lang w:val="ro-RO"/>
              </w:rPr>
              <w:t>B2</w:t>
            </w:r>
          </w:p>
        </w:tc>
        <w:tc>
          <w:tcPr>
            <w:tcW w:w="1265" w:type="dxa"/>
            <w:tcBorders>
              <w:bottom w:val="single" w:sz="4" w:space="0" w:color="C0C0C0"/>
            </w:tcBorders>
            <w:vAlign w:val="center"/>
          </w:tcPr>
          <w:p w14:paraId="71BE01B8" w14:textId="77777777" w:rsidR="00FA1FDE" w:rsidRPr="006C1527" w:rsidRDefault="00FA1FDE" w:rsidP="00B50BE5">
            <w:pPr>
              <w:pStyle w:val="ECVLanguageLevel"/>
              <w:rPr>
                <w:rFonts w:ascii="Times New Roman" w:hAnsi="Times New Roman" w:cs="Times New Roman"/>
                <w:caps w:val="0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lang w:val="ro-RO"/>
              </w:rPr>
              <w:t>B2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2154EE1A" w14:textId="77777777" w:rsidR="00FA1FDE" w:rsidRPr="006C1527" w:rsidRDefault="00FA1FDE" w:rsidP="00B50BE5">
            <w:pPr>
              <w:pStyle w:val="ECVLanguageLevel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lang w:val="ro-RO"/>
              </w:rPr>
              <w:t>B2</w:t>
            </w:r>
          </w:p>
        </w:tc>
      </w:tr>
      <w:tr w:rsidR="00FA1FDE" w:rsidRPr="00AB016B" w14:paraId="01B78D1C" w14:textId="77777777" w:rsidTr="00AB0551">
        <w:trPr>
          <w:cantSplit/>
          <w:trHeight w:val="283"/>
        </w:trPr>
        <w:tc>
          <w:tcPr>
            <w:tcW w:w="2610" w:type="dxa"/>
          </w:tcPr>
          <w:p w14:paraId="588E0102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3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AC99074" w14:textId="77777777" w:rsidR="00FA1FDE" w:rsidRPr="006C1527" w:rsidRDefault="00FA1FDE" w:rsidP="00B50BE5">
            <w:pPr>
              <w:pStyle w:val="ECVLanguageCertificate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Nivel recunoscut și echivalat cu proba C</w:t>
            </w:r>
          </w:p>
        </w:tc>
      </w:tr>
      <w:tr w:rsidR="00FA1FDE" w:rsidRPr="00AB016B" w14:paraId="7EAEF84F" w14:textId="77777777" w:rsidTr="00AB0551">
        <w:trPr>
          <w:gridAfter w:val="5"/>
          <w:wAfter w:w="6930" w:type="dxa"/>
          <w:cantSplit/>
          <w:trHeight w:val="283"/>
        </w:trPr>
        <w:tc>
          <w:tcPr>
            <w:tcW w:w="2610" w:type="dxa"/>
          </w:tcPr>
          <w:p w14:paraId="79AD0BEA" w14:textId="77777777" w:rsidR="00FA1FDE" w:rsidRPr="006C1527" w:rsidRDefault="00FA1FDE" w:rsidP="00B50BE5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1978D9A0" w14:textId="77777777" w:rsidR="00FA1FDE" w:rsidRPr="006C1527" w:rsidRDefault="00FA1FDE" w:rsidP="00FA1FDE">
      <w:pPr>
        <w:pStyle w:val="ECVLanguageExplanation"/>
        <w:framePr w:vSpace="6" w:wrap="around" w:vAnchor="text" w:hAnchor="page" w:x="5506" w:y="2005"/>
        <w:rPr>
          <w:rFonts w:ascii="Times New Roman" w:hAnsi="Times New Roman" w:cs="Times New Roman"/>
          <w:lang w:val="ro-RO"/>
        </w:rPr>
      </w:pPr>
      <w:r w:rsidRPr="006C1527">
        <w:rPr>
          <w:rFonts w:ascii="Times New Roman" w:hAnsi="Times New Roman" w:cs="Times New Roman"/>
          <w:lang w:val="ro-RO"/>
        </w:rPr>
        <w:t xml:space="preserve">Niveluri: A1/2: Utilizator elementar - B1/2: Utilizator independent - C1/2: Utilizator experimentat </w:t>
      </w:r>
    </w:p>
    <w:p w14:paraId="4C418A65" w14:textId="77777777" w:rsidR="00FA1FDE" w:rsidRDefault="00FA1FDE" w:rsidP="00FA1FDE">
      <w:pPr>
        <w:pStyle w:val="ListParagraph"/>
        <w:tabs>
          <w:tab w:val="left" w:pos="28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E46185" w14:textId="77777777" w:rsidR="000C240A" w:rsidRDefault="000C240A" w:rsidP="00FA1FDE">
      <w:pPr>
        <w:pStyle w:val="ListParagraph"/>
        <w:tabs>
          <w:tab w:val="left" w:pos="28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0B9C08" w14:textId="77777777" w:rsidR="000C240A" w:rsidRDefault="000C240A" w:rsidP="00FA1FDE">
      <w:pPr>
        <w:pStyle w:val="ListParagraph"/>
        <w:tabs>
          <w:tab w:val="left" w:pos="28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3"/>
        <w:tblW w:w="17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7540"/>
      </w:tblGrid>
      <w:tr w:rsidR="000C240A" w:rsidRPr="006C1527" w14:paraId="0BDEB41D" w14:textId="77777777" w:rsidTr="000C240A">
        <w:trPr>
          <w:trHeight w:val="170"/>
        </w:trPr>
        <w:tc>
          <w:tcPr>
            <w:tcW w:w="2835" w:type="dxa"/>
          </w:tcPr>
          <w:p w14:paraId="1AE49C6D" w14:textId="088D0B84" w:rsidR="000C240A" w:rsidRPr="006C1527" w:rsidRDefault="000C240A" w:rsidP="00B50BE5">
            <w:pPr>
              <w:pStyle w:val="ECVLeftHeading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lang w:val="ro-RO"/>
              </w:rPr>
              <w:lastRenderedPageBreak/>
              <w:t>ARTICOLE PUBLICATE</w:t>
            </w:r>
          </w:p>
        </w:tc>
        <w:tc>
          <w:tcPr>
            <w:tcW w:w="7540" w:type="dxa"/>
          </w:tcPr>
          <w:p w14:paraId="4BD5473E" w14:textId="77777777" w:rsidR="000C240A" w:rsidRDefault="000C240A" w:rsidP="00B50BE5">
            <w:pPr>
              <w:pStyle w:val="ECVBlueBox"/>
              <w:rPr>
                <w:rFonts w:ascii="Times New Roman" w:hAnsi="Times New Roman" w:cs="Times New Roman"/>
                <w:noProof/>
                <w:lang w:val="en-US" w:eastAsia="en-US" w:bidi="ar-SA"/>
              </w:rPr>
            </w:pPr>
          </w:p>
        </w:tc>
        <w:tc>
          <w:tcPr>
            <w:tcW w:w="7540" w:type="dxa"/>
            <w:vAlign w:val="bottom"/>
          </w:tcPr>
          <w:p w14:paraId="4F51B021" w14:textId="46DA9D67" w:rsidR="000C240A" w:rsidRPr="006C1527" w:rsidRDefault="000C240A" w:rsidP="00B50BE5">
            <w:pPr>
              <w:pStyle w:val="ECVBlueBox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79B07301" wp14:editId="0138EF98">
                  <wp:extent cx="4752975" cy="85725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7122C" w14:textId="77777777" w:rsidR="00FA1FDE" w:rsidRDefault="00FA1FDE" w:rsidP="00FA1FDE">
      <w:pPr>
        <w:pStyle w:val="ListParagraph"/>
        <w:tabs>
          <w:tab w:val="left" w:pos="283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0A634" w14:textId="00928D2C" w:rsidR="00C7374D" w:rsidRDefault="000C240A" w:rsidP="00C7374D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CALANCEA 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Ciprian Casian, </w:t>
      </w:r>
      <w:r w:rsidR="00C7374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o-RO"/>
        </w:rPr>
        <w:t>Învățătura despre Sfântul</w:t>
      </w:r>
      <w:r w:rsidR="00C7374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Duh în poeziile Sfântului Ioan Iacob Hozevitul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în</w:t>
      </w:r>
      <w:r w:rsidR="00C7374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 </w:t>
      </w:r>
      <w:r w:rsidR="00C7374D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Mărturisirea dreptei-credinţe reflectată în viaţa de seminar şi în cea de familie</w:t>
      </w:r>
      <w:r w:rsidR="00C7374D">
        <w:rPr>
          <w:rStyle w:val="Emphasis"/>
          <w:rFonts w:ascii="Times New Roman" w:hAnsi="Times New Roman" w:cs="Times New Roman"/>
          <w:color w:val="0065C4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C7374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(în colaborare cu Seminarul Teologic „Sf. Ap. Andrei“),</w:t>
      </w:r>
      <w:r w:rsidR="00C737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Volum a aparut la </w:t>
      </w:r>
      <w:r w:rsidR="00C7374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Editura Arhiepiscopiei Dunării de Jos</w:t>
      </w:r>
      <w:r w:rsidR="00C7374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Galati, 2011. ISBN 978-973-1865-27-0, pp.35-44. Volumul a apărut la iniţiativa şi cu binecuvântarea chiriarhului locului, Î</w:t>
      </w:r>
      <w:r w:rsidR="00AC4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AC4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AC4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7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Dr. Casian al Dunării de Jos. </w:t>
      </w:r>
    </w:p>
    <w:p w14:paraId="5F24EB29" w14:textId="77777777" w:rsidR="00C7374D" w:rsidRDefault="00C7374D" w:rsidP="00C7374D">
      <w:pPr>
        <w:pStyle w:val="NoSpacing"/>
        <w:spacing w:line="36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5E6EAB" w14:textId="43B10304" w:rsidR="00C7374D" w:rsidRPr="00297C88" w:rsidRDefault="000C240A" w:rsidP="00AC48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CHELMUȘ</w:t>
      </w:r>
      <w:r>
        <w:rPr>
          <w:rFonts w:ascii="Times New Roman" w:hAnsi="Times New Roman"/>
          <w:sz w:val="24"/>
          <w:szCs w:val="24"/>
        </w:rPr>
        <w:t xml:space="preserve"> </w:t>
      </w:r>
      <w:r w:rsidR="00C7374D">
        <w:rPr>
          <w:rFonts w:ascii="Times New Roman" w:hAnsi="Times New Roman"/>
          <w:sz w:val="24"/>
          <w:szCs w:val="24"/>
        </w:rPr>
        <w:t>Alexandru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RATOIU</w:t>
      </w:r>
      <w:r>
        <w:rPr>
          <w:rFonts w:ascii="Times New Roman" w:hAnsi="Times New Roman"/>
          <w:sz w:val="24"/>
          <w:szCs w:val="24"/>
        </w:rPr>
        <w:t xml:space="preserve"> </w:t>
      </w:r>
      <w:r w:rsidR="00C7374D">
        <w:rPr>
          <w:rFonts w:ascii="Times New Roman" w:hAnsi="Times New Roman"/>
          <w:sz w:val="24"/>
          <w:szCs w:val="24"/>
        </w:rPr>
        <w:t xml:space="preserve">Lucian, </w:t>
      </w:r>
      <w:r>
        <w:rPr>
          <w:rFonts w:ascii="Times New Roman" w:hAnsi="Times New Roman"/>
          <w:sz w:val="24"/>
          <w:szCs w:val="24"/>
        </w:rPr>
        <w:t>CALANCEA</w:t>
      </w:r>
      <w:r>
        <w:rPr>
          <w:rFonts w:ascii="Times New Roman" w:hAnsi="Times New Roman"/>
          <w:sz w:val="24"/>
          <w:szCs w:val="24"/>
        </w:rPr>
        <w:t xml:space="preserve"> </w:t>
      </w:r>
      <w:r w:rsidR="00C7374D">
        <w:rPr>
          <w:rFonts w:ascii="Times New Roman" w:hAnsi="Times New Roman"/>
          <w:sz w:val="24"/>
          <w:szCs w:val="24"/>
        </w:rPr>
        <w:t>Ciprian Casian</w:t>
      </w:r>
      <w:r w:rsidR="00C7374D">
        <w:rPr>
          <w:rFonts w:ascii="Times New Roman" w:hAnsi="Times New Roman"/>
          <w:b/>
          <w:i/>
          <w:sz w:val="24"/>
          <w:szCs w:val="24"/>
        </w:rPr>
        <w:t>, Analize imagistice complementare în procesul de documentare a unei icoane împărătești din iconostasul bisericii de lemn a Mănăstirii Jercălăi din județul Prahova,</w:t>
      </w:r>
      <w:r w:rsidR="00C7374D">
        <w:rPr>
          <w:rFonts w:ascii="Times New Roman" w:hAnsi="Times New Roman"/>
          <w:b/>
          <w:sz w:val="24"/>
          <w:szCs w:val="24"/>
        </w:rPr>
        <w:t xml:space="preserve"> </w:t>
      </w:r>
      <w:r w:rsidR="00C7374D">
        <w:rPr>
          <w:rFonts w:ascii="Times New Roman" w:hAnsi="Times New Roman"/>
          <w:sz w:val="24"/>
          <w:szCs w:val="24"/>
        </w:rPr>
        <w:t>în IMPLEMENT ART,nr. 1, ISSN 2668-9367, Cluj-Napoca, 2019, pp.21-26</w:t>
      </w:r>
      <w:r w:rsidR="00AC4896">
        <w:rPr>
          <w:rFonts w:ascii="Times New Roman" w:hAnsi="Times New Roman"/>
          <w:sz w:val="24"/>
          <w:szCs w:val="24"/>
        </w:rPr>
        <w:t>.</w:t>
      </w:r>
    </w:p>
    <w:p w14:paraId="594FB43C" w14:textId="77777777" w:rsidR="00297C88" w:rsidRPr="00297C88" w:rsidRDefault="00297C88" w:rsidP="00297C88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26C7C7FB" w14:textId="2C0EFA0B" w:rsidR="00297C88" w:rsidRPr="00773C42" w:rsidRDefault="000C240A" w:rsidP="00AC48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CALANCEA</w:t>
      </w:r>
      <w:r w:rsidR="00297C88">
        <w:rPr>
          <w:rFonts w:ascii="Times New Roman" w:hAnsi="Times New Roman"/>
          <w:sz w:val="24"/>
          <w:szCs w:val="24"/>
        </w:rPr>
        <w:t xml:space="preserve"> Ciprian Casian, Preo</w:t>
      </w:r>
      <w:r w:rsidR="00297C88" w:rsidRPr="00DF36B1">
        <w:rPr>
          <w:rFonts w:ascii="Times New Roman" w:hAnsi="Times New Roman"/>
          <w:sz w:val="24"/>
          <w:szCs w:val="24"/>
        </w:rPr>
        <w:t>t</w:t>
      </w:r>
      <w:r w:rsidR="00DF36B1" w:rsidRPr="00DF36B1">
        <w:rPr>
          <w:rFonts w:ascii="Times New Roman" w:hAnsi="Times New Roman"/>
          <w:i/>
          <w:sz w:val="24"/>
          <w:szCs w:val="24"/>
        </w:rPr>
        <w:t>,</w:t>
      </w:r>
      <w:r w:rsidR="00DF36B1">
        <w:rPr>
          <w:rFonts w:ascii="Times New Roman" w:hAnsi="Times New Roman"/>
          <w:b/>
          <w:i/>
          <w:sz w:val="24"/>
          <w:szCs w:val="24"/>
        </w:rPr>
        <w:t xml:space="preserve"> Rolul crea</w:t>
      </w:r>
      <w:r w:rsidR="00DF36B1">
        <w:rPr>
          <w:rFonts w:ascii="Times New Roman" w:hAnsi="Times New Roman"/>
          <w:b/>
          <w:i/>
          <w:sz w:val="24"/>
          <w:szCs w:val="24"/>
          <w:lang w:val="ro-RO"/>
        </w:rPr>
        <w:t xml:space="preserve">ției în pictura exterioară de la Sucevița, </w:t>
      </w:r>
      <w:r w:rsidR="00DF36B1">
        <w:rPr>
          <w:rFonts w:ascii="Times New Roman" w:hAnsi="Times New Roman"/>
          <w:sz w:val="24"/>
          <w:szCs w:val="24"/>
          <w:lang w:val="ro-RO"/>
        </w:rPr>
        <w:t>în LUMEA CREDINȚEI, nr. 9</w:t>
      </w:r>
      <w:r w:rsidR="00710E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6B1">
        <w:rPr>
          <w:rFonts w:ascii="Times New Roman" w:hAnsi="Times New Roman"/>
          <w:sz w:val="24"/>
          <w:szCs w:val="24"/>
          <w:lang w:val="ro-RO"/>
        </w:rPr>
        <w:t>(206)</w:t>
      </w:r>
      <w:r w:rsidR="00710E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10E83" w:rsidRPr="00710E83">
        <w:rPr>
          <w:rFonts w:ascii="Times New Roman" w:hAnsi="Times New Roman"/>
          <w:sz w:val="24"/>
          <w:szCs w:val="24"/>
          <w:lang w:val="ro-RO"/>
        </w:rPr>
        <w:t xml:space="preserve">ISSN </w:t>
      </w:r>
      <w:r w:rsidR="00710E83" w:rsidRPr="00710E83">
        <w:rPr>
          <w:rFonts w:ascii="Times New Roman" w:hAnsi="Times New Roman"/>
          <w:sz w:val="24"/>
          <w:szCs w:val="24"/>
        </w:rPr>
        <w:t>1583‑8684</w:t>
      </w:r>
      <w:r w:rsidR="00C83F54">
        <w:rPr>
          <w:rFonts w:ascii="Times New Roman" w:hAnsi="Times New Roman"/>
          <w:sz w:val="24"/>
          <w:szCs w:val="24"/>
          <w:lang w:val="ro-RO"/>
        </w:rPr>
        <w:t xml:space="preserve">, București, noiembrie 2020, </w:t>
      </w:r>
      <w:r w:rsidR="00710E83" w:rsidRPr="00C83F5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6B1" w:rsidRPr="00710E83">
        <w:rPr>
          <w:rFonts w:ascii="Times New Roman" w:hAnsi="Times New Roman"/>
          <w:sz w:val="24"/>
          <w:szCs w:val="24"/>
          <w:lang w:val="ro-RO"/>
        </w:rPr>
        <w:t>pp</w:t>
      </w:r>
      <w:r w:rsidR="00DF36B1">
        <w:rPr>
          <w:rFonts w:ascii="Times New Roman" w:hAnsi="Times New Roman"/>
          <w:sz w:val="24"/>
          <w:szCs w:val="24"/>
          <w:lang w:val="ro-RO"/>
        </w:rPr>
        <w:t>.16-18</w:t>
      </w:r>
      <w:r w:rsidR="00C83F54">
        <w:rPr>
          <w:rFonts w:ascii="Times New Roman" w:hAnsi="Times New Roman"/>
          <w:sz w:val="24"/>
          <w:szCs w:val="24"/>
          <w:lang w:val="ro-RO"/>
        </w:rPr>
        <w:t>.</w:t>
      </w:r>
    </w:p>
    <w:p w14:paraId="1855E514" w14:textId="77777777" w:rsidR="00773C42" w:rsidRPr="00773C42" w:rsidRDefault="00773C42" w:rsidP="00773C42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5129601C" w14:textId="3C4CC973" w:rsidR="00B3653D" w:rsidRPr="003608DE" w:rsidRDefault="00B3653D" w:rsidP="00B3653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theme="minorBidi"/>
          <w:b/>
          <w:i/>
          <w:sz w:val="24"/>
          <w:szCs w:val="24"/>
        </w:rPr>
      </w:pPr>
      <w:r w:rsidRPr="00E67DBF">
        <w:rPr>
          <w:rFonts w:ascii="Times New Roman" w:hAnsi="Times New Roman"/>
          <w:sz w:val="24"/>
          <w:szCs w:val="24"/>
        </w:rPr>
        <w:t>Am susținut</w:t>
      </w:r>
      <w:r>
        <w:rPr>
          <w:rFonts w:ascii="Times New Roman" w:hAnsi="Times New Roman"/>
          <w:sz w:val="24"/>
          <w:szCs w:val="24"/>
        </w:rPr>
        <w:t xml:space="preserve"> referatul intitulat</w:t>
      </w:r>
      <w:r w:rsidRPr="00E67DBF">
        <w:rPr>
          <w:rFonts w:ascii="Times New Roman" w:hAnsi="Times New Roman"/>
          <w:sz w:val="24"/>
          <w:szCs w:val="24"/>
        </w:rPr>
        <w:t xml:space="preserve"> „</w:t>
      </w:r>
      <w:r w:rsidRPr="00E67DBF">
        <w:rPr>
          <w:rFonts w:ascii="Times New Roman" w:hAnsi="Times New Roman"/>
          <w:b/>
          <w:sz w:val="24"/>
          <w:szCs w:val="24"/>
        </w:rPr>
        <w:t>Creația și restaurarea în Hristos în canonul iconografic al bisericii mănăstirii Sucevița</w:t>
      </w:r>
      <w:r w:rsidRPr="00E67DBF">
        <w:rPr>
          <w:rFonts w:ascii="Times New Roman" w:hAnsi="Times New Roman"/>
          <w:sz w:val="24"/>
          <w:szCs w:val="24"/>
        </w:rPr>
        <w:t>” în cadrul</w:t>
      </w:r>
      <w:r>
        <w:rPr>
          <w:rFonts w:ascii="Times New Roman" w:hAnsi="Times New Roman"/>
          <w:sz w:val="24"/>
          <w:szCs w:val="24"/>
        </w:rPr>
        <w:t xml:space="preserve"> Conferinței Internațional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  <w:r w:rsidRPr="00E67DBF">
        <w:rPr>
          <w:rFonts w:ascii="Times New Roman" w:hAnsi="Times New Roman"/>
          <w:sz w:val="24"/>
          <w:szCs w:val="24"/>
        </w:rPr>
        <w:t xml:space="preserve"> </w:t>
      </w:r>
      <w:r w:rsidRPr="00E67DBF">
        <w:rPr>
          <w:rFonts w:ascii="Times New Roman" w:hAnsi="Times New Roman"/>
          <w:i/>
          <w:iCs/>
          <w:sz w:val="24"/>
          <w:szCs w:val="24"/>
        </w:rPr>
        <w:t>Șco</w:t>
      </w:r>
      <w:r>
        <w:rPr>
          <w:rFonts w:ascii="Times New Roman" w:hAnsi="Times New Roman"/>
          <w:i/>
          <w:iCs/>
          <w:sz w:val="24"/>
          <w:szCs w:val="24"/>
        </w:rPr>
        <w:t>ala</w:t>
      </w:r>
      <w:r w:rsidRPr="00E67DBF">
        <w:rPr>
          <w:rFonts w:ascii="Times New Roman" w:hAnsi="Times New Roman"/>
          <w:i/>
          <w:iCs/>
          <w:sz w:val="24"/>
          <w:szCs w:val="24"/>
        </w:rPr>
        <w:t xml:space="preserve"> internaționa</w:t>
      </w:r>
      <w:r>
        <w:rPr>
          <w:rFonts w:ascii="Times New Roman" w:hAnsi="Times New Roman"/>
          <w:i/>
          <w:iCs/>
          <w:sz w:val="24"/>
          <w:szCs w:val="24"/>
        </w:rPr>
        <w:t>lă</w:t>
      </w:r>
      <w:r w:rsidRPr="00E67DBF">
        <w:rPr>
          <w:rFonts w:ascii="Times New Roman" w:hAnsi="Times New Roman"/>
          <w:i/>
          <w:iCs/>
          <w:sz w:val="24"/>
          <w:szCs w:val="24"/>
        </w:rPr>
        <w:t xml:space="preserve"> de vară a teologilor doctoranzi</w:t>
      </w:r>
      <w:r w:rsidRPr="00E67DBF">
        <w:rPr>
          <w:rFonts w:ascii="Times New Roman" w:hAnsi="Times New Roman"/>
          <w:sz w:val="24"/>
          <w:szCs w:val="24"/>
        </w:rPr>
        <w:t>, ediția a VIII-a, organizată de Școala Doctorală de Teologie din Universitatea „1 Decembrie 1918” din Alba Iulia, ce s-a desfășurat în perioada 10-11 decembrie 2020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3929286" w14:textId="3CA19362" w:rsidR="003608DE" w:rsidRDefault="003608DE" w:rsidP="003608DE">
      <w:pPr>
        <w:pStyle w:val="ListParagraph"/>
        <w:spacing w:after="0" w:line="360" w:lineRule="auto"/>
        <w:ind w:left="1530"/>
        <w:jc w:val="both"/>
        <w:rPr>
          <w:rFonts w:ascii="Times New Roman" w:hAnsi="Times New Roman" w:cstheme="minorBidi"/>
          <w:bCs/>
          <w:iCs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 xml:space="preserve">Referatul a fost publicat în </w:t>
      </w:r>
      <w:r w:rsidR="00CB65CE">
        <w:rPr>
          <w:rFonts w:ascii="Times New Roman" w:hAnsi="Times New Roman" w:cstheme="minorBidi"/>
          <w:bCs/>
          <w:i/>
          <w:sz w:val="24"/>
          <w:szCs w:val="24"/>
        </w:rPr>
        <w:t xml:space="preserve">Direcții și teme de cercetare în teologia contemporană, </w:t>
      </w:r>
      <w:r w:rsidR="00CB65CE">
        <w:rPr>
          <w:rFonts w:ascii="Times New Roman" w:hAnsi="Times New Roman" w:cstheme="minorBidi"/>
          <w:bCs/>
          <w:iCs/>
          <w:sz w:val="24"/>
          <w:szCs w:val="24"/>
        </w:rPr>
        <w:t>vol I, editura Reîntregirea, Alba Iulia, 2022, pp.</w:t>
      </w:r>
      <w:r w:rsidR="00131B8B">
        <w:rPr>
          <w:rFonts w:ascii="Times New Roman" w:hAnsi="Times New Roman" w:cstheme="minorBidi"/>
          <w:bCs/>
          <w:iCs/>
          <w:sz w:val="24"/>
          <w:szCs w:val="24"/>
        </w:rPr>
        <w:t>155-166</w:t>
      </w:r>
    </w:p>
    <w:p w14:paraId="3AC6B925" w14:textId="04C6A194" w:rsidR="00B91790" w:rsidRDefault="00B91790" w:rsidP="003608DE">
      <w:pPr>
        <w:pStyle w:val="ListParagraph"/>
        <w:spacing w:after="0" w:line="360" w:lineRule="auto"/>
        <w:ind w:left="1530"/>
        <w:jc w:val="both"/>
        <w:rPr>
          <w:rFonts w:ascii="Times New Roman" w:hAnsi="Times New Roman" w:cstheme="minorBidi"/>
          <w:bCs/>
          <w:iCs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>ISBN 978-606-509-513-7</w:t>
      </w:r>
    </w:p>
    <w:p w14:paraId="2A77657D" w14:textId="07BFB9C7" w:rsidR="00B91790" w:rsidRPr="00CB65CE" w:rsidRDefault="00B91790" w:rsidP="003608DE">
      <w:pPr>
        <w:pStyle w:val="ListParagraph"/>
        <w:spacing w:after="0" w:line="360" w:lineRule="auto"/>
        <w:ind w:left="1530"/>
        <w:jc w:val="both"/>
        <w:rPr>
          <w:rFonts w:ascii="Times New Roman" w:hAnsi="Times New Roman" w:cstheme="minorBidi"/>
          <w:bCs/>
          <w:iCs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>ISBN 978-606-509-514-4</w:t>
      </w:r>
    </w:p>
    <w:p w14:paraId="3659D060" w14:textId="77777777" w:rsidR="000C240A" w:rsidRPr="000C240A" w:rsidRDefault="000C240A" w:rsidP="000C240A">
      <w:pPr>
        <w:pStyle w:val="ListParagraph"/>
        <w:rPr>
          <w:rFonts w:ascii="Times New Roman" w:hAnsi="Times New Roman" w:cstheme="minorBidi"/>
          <w:b/>
          <w:i/>
          <w:sz w:val="24"/>
          <w:szCs w:val="24"/>
        </w:rPr>
      </w:pPr>
    </w:p>
    <w:p w14:paraId="022090A6" w14:textId="7B93E9DC" w:rsidR="000C240A" w:rsidRPr="00131B8B" w:rsidRDefault="00131B8B" w:rsidP="00773C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theme="minorBidi"/>
          <w:b/>
          <w:i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 xml:space="preserve">CALANCEA Ciprian Casian, Pr, drd., </w:t>
      </w:r>
      <w:r>
        <w:rPr>
          <w:rFonts w:ascii="Times New Roman" w:hAnsi="Times New Roman" w:cstheme="minorBidi"/>
          <w:b/>
          <w:i/>
          <w:sz w:val="24"/>
          <w:szCs w:val="24"/>
        </w:rPr>
        <w:t>Umbra de dinaintea lui Adam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, în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/>
          <w:sz w:val="24"/>
          <w:szCs w:val="24"/>
          <w:lang w:val="ro-RO"/>
        </w:rPr>
        <w:t>VIAȚA ORTODOXĂ</w:t>
      </w:r>
      <w:r>
        <w:rPr>
          <w:rFonts w:ascii="Times New Roman" w:hAnsi="Times New Roman"/>
          <w:sz w:val="24"/>
          <w:szCs w:val="24"/>
          <w:lang w:val="ro-RO"/>
        </w:rPr>
        <w:t xml:space="preserve">, nr. </w:t>
      </w:r>
      <w:r>
        <w:rPr>
          <w:rFonts w:ascii="Times New Roman" w:hAnsi="Times New Roman"/>
          <w:sz w:val="24"/>
          <w:szCs w:val="24"/>
          <w:lang w:val="ro-RO"/>
        </w:rPr>
        <w:t xml:space="preserve">17, </w:t>
      </w:r>
      <w:r w:rsidRPr="00710E83">
        <w:rPr>
          <w:rFonts w:ascii="Times New Roman" w:hAnsi="Times New Roman"/>
          <w:sz w:val="24"/>
          <w:szCs w:val="24"/>
          <w:lang w:val="ro-RO"/>
        </w:rPr>
        <w:t xml:space="preserve">ISSN </w:t>
      </w:r>
      <w:r>
        <w:rPr>
          <w:rFonts w:ascii="Times New Roman" w:hAnsi="Times New Roman"/>
          <w:sz w:val="24"/>
          <w:szCs w:val="24"/>
        </w:rPr>
        <w:t>2734</w:t>
      </w:r>
      <w:r w:rsidRPr="00710E83">
        <w:rPr>
          <w:rFonts w:ascii="Times New Roman" w:hAnsi="Times New Roman"/>
          <w:sz w:val="24"/>
          <w:szCs w:val="24"/>
        </w:rPr>
        <w:t>‑8</w:t>
      </w:r>
      <w:r>
        <w:rPr>
          <w:rFonts w:ascii="Times New Roman" w:hAnsi="Times New Roman"/>
          <w:sz w:val="24"/>
          <w:szCs w:val="24"/>
        </w:rPr>
        <w:t>385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Onești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mai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C83F5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theme="minorBidi"/>
          <w:bCs/>
          <w:iCs/>
          <w:sz w:val="24"/>
          <w:szCs w:val="24"/>
        </w:rPr>
        <w:t>pp. 26-28;</w:t>
      </w:r>
    </w:p>
    <w:p w14:paraId="07A44F57" w14:textId="46C31CBC" w:rsidR="00131B8B" w:rsidRPr="00131B8B" w:rsidRDefault="00131B8B" w:rsidP="00131B8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theme="minorBidi"/>
          <w:b/>
          <w:i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lastRenderedPageBreak/>
        <w:t xml:space="preserve">CALANCEA Ciprian Casian, Pr, drd., </w:t>
      </w:r>
      <w:r>
        <w:rPr>
          <w:rFonts w:ascii="Times New Roman" w:hAnsi="Times New Roman" w:cstheme="minorBidi"/>
          <w:b/>
          <w:i/>
          <w:sz w:val="24"/>
          <w:szCs w:val="24"/>
        </w:rPr>
        <w:t>Simbolismul ca mesaj profetic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în VIAȚA ORTODOXĂ, nr. 1</w:t>
      </w:r>
      <w:r>
        <w:rPr>
          <w:rFonts w:ascii="Times New Roman" w:hAnsi="Times New Roman"/>
          <w:sz w:val="24"/>
          <w:szCs w:val="24"/>
          <w:lang w:val="ro-RO"/>
        </w:rPr>
        <w:t>8-19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10E83">
        <w:rPr>
          <w:rFonts w:ascii="Times New Roman" w:hAnsi="Times New Roman"/>
          <w:sz w:val="24"/>
          <w:szCs w:val="24"/>
          <w:lang w:val="ro-RO"/>
        </w:rPr>
        <w:t xml:space="preserve">ISSN </w:t>
      </w:r>
      <w:r>
        <w:rPr>
          <w:rFonts w:ascii="Times New Roman" w:hAnsi="Times New Roman"/>
          <w:sz w:val="24"/>
          <w:szCs w:val="24"/>
        </w:rPr>
        <w:t>2734</w:t>
      </w:r>
      <w:r w:rsidRPr="00710E83">
        <w:rPr>
          <w:rFonts w:ascii="Times New Roman" w:hAnsi="Times New Roman"/>
          <w:sz w:val="24"/>
          <w:szCs w:val="24"/>
        </w:rPr>
        <w:t>‑8</w:t>
      </w:r>
      <w:r>
        <w:rPr>
          <w:rFonts w:ascii="Times New Roman" w:hAnsi="Times New Roman"/>
          <w:sz w:val="24"/>
          <w:szCs w:val="24"/>
        </w:rPr>
        <w:t>385</w:t>
      </w:r>
      <w:r>
        <w:rPr>
          <w:rFonts w:ascii="Times New Roman" w:hAnsi="Times New Roman"/>
          <w:sz w:val="24"/>
          <w:szCs w:val="24"/>
          <w:lang w:val="ro-RO"/>
        </w:rPr>
        <w:t xml:space="preserve">, Onești, </w:t>
      </w:r>
      <w:r>
        <w:rPr>
          <w:rFonts w:ascii="Times New Roman" w:hAnsi="Times New Roman"/>
          <w:sz w:val="24"/>
          <w:szCs w:val="24"/>
          <w:lang w:val="ro-RO"/>
        </w:rPr>
        <w:t xml:space="preserve">iulie </w:t>
      </w:r>
      <w:r>
        <w:rPr>
          <w:rFonts w:ascii="Times New Roman" w:hAnsi="Times New Roman"/>
          <w:sz w:val="24"/>
          <w:szCs w:val="24"/>
          <w:lang w:val="ro-RO"/>
        </w:rPr>
        <w:t xml:space="preserve">2022, </w:t>
      </w:r>
      <w:r w:rsidRPr="00C83F5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pp. </w:t>
      </w:r>
      <w:r>
        <w:rPr>
          <w:rFonts w:ascii="Times New Roman" w:hAnsi="Times New Roman" w:cstheme="minorBidi"/>
          <w:bCs/>
          <w:iCs/>
          <w:sz w:val="24"/>
          <w:szCs w:val="24"/>
        </w:rPr>
        <w:t>12</w:t>
      </w:r>
      <w:r>
        <w:rPr>
          <w:rFonts w:ascii="Times New Roman" w:hAnsi="Times New Roman" w:cstheme="minorBidi"/>
          <w:bCs/>
          <w:iCs/>
          <w:sz w:val="24"/>
          <w:szCs w:val="24"/>
        </w:rPr>
        <w:t>-</w:t>
      </w:r>
      <w:r>
        <w:rPr>
          <w:rFonts w:ascii="Times New Roman" w:hAnsi="Times New Roman" w:cstheme="minorBidi"/>
          <w:bCs/>
          <w:iCs/>
          <w:sz w:val="24"/>
          <w:szCs w:val="24"/>
        </w:rPr>
        <w:t>14</w:t>
      </w:r>
      <w:r>
        <w:rPr>
          <w:rFonts w:ascii="Times New Roman" w:hAnsi="Times New Roman" w:cstheme="minorBidi"/>
          <w:bCs/>
          <w:iCs/>
          <w:sz w:val="24"/>
          <w:szCs w:val="24"/>
        </w:rPr>
        <w:t>;</w:t>
      </w:r>
    </w:p>
    <w:p w14:paraId="0C33777D" w14:textId="328C24CF" w:rsidR="00131B8B" w:rsidRPr="00131B8B" w:rsidRDefault="00131B8B" w:rsidP="00131B8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theme="minorBidi"/>
          <w:b/>
          <w:i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 xml:space="preserve">CALANCEA Ciprian Casian, Pr, drd., </w:t>
      </w:r>
      <w:r>
        <w:rPr>
          <w:rFonts w:ascii="Times New Roman" w:hAnsi="Times New Roman" w:cstheme="minorBidi"/>
          <w:b/>
          <w:i/>
          <w:sz w:val="24"/>
          <w:szCs w:val="24"/>
        </w:rPr>
        <w:t>Maica Domnului – Poarta închisă (Iezechiel 44,1-2)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în VIAȚA ORTODOXĂ, nr. </w:t>
      </w:r>
      <w:r>
        <w:rPr>
          <w:rFonts w:ascii="Times New Roman" w:hAnsi="Times New Roman"/>
          <w:sz w:val="24"/>
          <w:szCs w:val="24"/>
          <w:lang w:val="ro-RO"/>
        </w:rPr>
        <w:t>36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10E83">
        <w:rPr>
          <w:rFonts w:ascii="Times New Roman" w:hAnsi="Times New Roman"/>
          <w:sz w:val="24"/>
          <w:szCs w:val="24"/>
          <w:lang w:val="ro-RO"/>
        </w:rPr>
        <w:t xml:space="preserve">ISSN </w:t>
      </w:r>
      <w:r>
        <w:rPr>
          <w:rFonts w:ascii="Times New Roman" w:hAnsi="Times New Roman"/>
          <w:sz w:val="24"/>
          <w:szCs w:val="24"/>
        </w:rPr>
        <w:t>2734</w:t>
      </w:r>
      <w:r w:rsidRPr="00710E83">
        <w:rPr>
          <w:rFonts w:ascii="Times New Roman" w:hAnsi="Times New Roman"/>
          <w:sz w:val="24"/>
          <w:szCs w:val="24"/>
        </w:rPr>
        <w:t>‑8</w:t>
      </w:r>
      <w:r>
        <w:rPr>
          <w:rFonts w:ascii="Times New Roman" w:hAnsi="Times New Roman"/>
          <w:sz w:val="24"/>
          <w:szCs w:val="24"/>
        </w:rPr>
        <w:t>385</w:t>
      </w:r>
      <w:r>
        <w:rPr>
          <w:rFonts w:ascii="Times New Roman" w:hAnsi="Times New Roman"/>
          <w:sz w:val="24"/>
          <w:szCs w:val="24"/>
          <w:lang w:val="ro-RO"/>
        </w:rPr>
        <w:t xml:space="preserve">, Onești, </w:t>
      </w:r>
      <w:r>
        <w:rPr>
          <w:rFonts w:ascii="Times New Roman" w:hAnsi="Times New Roman"/>
          <w:sz w:val="24"/>
          <w:szCs w:val="24"/>
          <w:lang w:val="ro-RO"/>
        </w:rPr>
        <w:t>2023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C83F5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pp. </w:t>
      </w:r>
      <w:r>
        <w:rPr>
          <w:rFonts w:ascii="Times New Roman" w:hAnsi="Times New Roman" w:cstheme="minorBidi"/>
          <w:bCs/>
          <w:iCs/>
          <w:sz w:val="24"/>
          <w:szCs w:val="24"/>
        </w:rPr>
        <w:t>7</w:t>
      </w:r>
      <w:r>
        <w:rPr>
          <w:rFonts w:ascii="Times New Roman" w:hAnsi="Times New Roman" w:cstheme="minorBidi"/>
          <w:bCs/>
          <w:iCs/>
          <w:sz w:val="24"/>
          <w:szCs w:val="24"/>
        </w:rPr>
        <w:t>-</w:t>
      </w:r>
      <w:r>
        <w:rPr>
          <w:rFonts w:ascii="Times New Roman" w:hAnsi="Times New Roman" w:cstheme="minorBidi"/>
          <w:bCs/>
          <w:iCs/>
          <w:sz w:val="24"/>
          <w:szCs w:val="24"/>
        </w:rPr>
        <w:t>9</w:t>
      </w:r>
      <w:r>
        <w:rPr>
          <w:rFonts w:ascii="Times New Roman" w:hAnsi="Times New Roman" w:cstheme="minorBidi"/>
          <w:bCs/>
          <w:iCs/>
          <w:sz w:val="24"/>
          <w:szCs w:val="24"/>
        </w:rPr>
        <w:t>;</w:t>
      </w:r>
    </w:p>
    <w:p w14:paraId="4BF05E4C" w14:textId="6FBE496A" w:rsidR="00131B8B" w:rsidRPr="003608DE" w:rsidRDefault="00131B8B" w:rsidP="00131B8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theme="minorBidi"/>
          <w:b/>
          <w:i/>
          <w:sz w:val="24"/>
          <w:szCs w:val="24"/>
        </w:rPr>
      </w:pPr>
      <w:r w:rsidRPr="00E67DBF">
        <w:rPr>
          <w:rFonts w:ascii="Times New Roman" w:hAnsi="Times New Roman"/>
          <w:sz w:val="24"/>
          <w:szCs w:val="24"/>
        </w:rPr>
        <w:t>Am susținut</w:t>
      </w:r>
      <w:r>
        <w:rPr>
          <w:rFonts w:ascii="Times New Roman" w:hAnsi="Times New Roman"/>
          <w:sz w:val="24"/>
          <w:szCs w:val="24"/>
        </w:rPr>
        <w:t xml:space="preserve"> referat</w:t>
      </w:r>
      <w:r w:rsidR="00B3653D"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z w:val="24"/>
          <w:szCs w:val="24"/>
        </w:rPr>
        <w:t xml:space="preserve"> </w:t>
      </w:r>
      <w:r w:rsidR="00B3653D">
        <w:rPr>
          <w:rFonts w:ascii="Times New Roman" w:hAnsi="Times New Roman"/>
          <w:sz w:val="24"/>
          <w:szCs w:val="24"/>
        </w:rPr>
        <w:t>intitulat</w:t>
      </w:r>
      <w:r w:rsidRPr="00E67DBF">
        <w:rPr>
          <w:rFonts w:ascii="Times New Roman" w:hAnsi="Times New Roman"/>
          <w:sz w:val="24"/>
          <w:szCs w:val="24"/>
        </w:rPr>
        <w:t xml:space="preserve"> </w:t>
      </w:r>
      <w:r w:rsidR="00B3653D" w:rsidRPr="00B3653D">
        <w:rPr>
          <w:rFonts w:ascii="Times New Roman" w:hAnsi="Times New Roman"/>
          <w:b/>
          <w:bCs/>
          <w:sz w:val="24"/>
          <w:szCs w:val="24"/>
        </w:rPr>
        <w:t>„</w:t>
      </w:r>
      <w:r w:rsidR="00B3653D" w:rsidRPr="00B3653D">
        <w:rPr>
          <w:rFonts w:ascii="Times New Roman" w:hAnsi="Times New Roman"/>
          <w:b/>
          <w:bCs/>
          <w:sz w:val="24"/>
          <w:szCs w:val="24"/>
        </w:rPr>
        <w:t>The</w:t>
      </w:r>
      <w:r w:rsidR="00B3653D" w:rsidRPr="00B3653D">
        <w:rPr>
          <w:rFonts w:ascii="Times New Roman" w:hAnsi="Times New Roman"/>
          <w:b/>
          <w:bCs/>
          <w:sz w:val="24"/>
          <w:szCs w:val="24"/>
          <w:lang w:val="ro-RO"/>
        </w:rPr>
        <w:t xml:space="preserve"> voice of god in the diversity of creation. A theological analysis of the mural paintings from the ecclesiastical space of the </w:t>
      </w:r>
      <w:r w:rsidR="009A4F6A">
        <w:rPr>
          <w:rFonts w:ascii="Times New Roman" w:hAnsi="Times New Roman"/>
          <w:b/>
          <w:bCs/>
          <w:sz w:val="24"/>
          <w:szCs w:val="24"/>
          <w:lang w:val="ro-RO"/>
        </w:rPr>
        <w:t>S</w:t>
      </w:r>
      <w:r w:rsidR="00B3653D" w:rsidRPr="00B3653D">
        <w:rPr>
          <w:rFonts w:ascii="Times New Roman" w:hAnsi="Times New Roman"/>
          <w:b/>
          <w:bCs/>
          <w:sz w:val="24"/>
          <w:szCs w:val="24"/>
          <w:lang w:val="ro-RO"/>
        </w:rPr>
        <w:t>ucevița monastery</w:t>
      </w:r>
      <w:r w:rsidRPr="00B3653D">
        <w:rPr>
          <w:rFonts w:ascii="Times New Roman" w:hAnsi="Times New Roman"/>
          <w:b/>
          <w:bCs/>
          <w:sz w:val="24"/>
          <w:szCs w:val="24"/>
        </w:rPr>
        <w:t>”</w:t>
      </w:r>
      <w:r w:rsidRPr="00E67DBF">
        <w:rPr>
          <w:rFonts w:ascii="Times New Roman" w:hAnsi="Times New Roman"/>
          <w:sz w:val="24"/>
          <w:szCs w:val="24"/>
        </w:rPr>
        <w:t xml:space="preserve"> în cadrul</w:t>
      </w:r>
      <w:r w:rsidR="00B3653D">
        <w:rPr>
          <w:rFonts w:ascii="Times New Roman" w:hAnsi="Times New Roman"/>
          <w:sz w:val="24"/>
          <w:szCs w:val="24"/>
        </w:rPr>
        <w:t xml:space="preserve"> Conferinței Internațională:</w:t>
      </w:r>
      <w:r w:rsidRPr="00E67DBF">
        <w:rPr>
          <w:rFonts w:ascii="Times New Roman" w:hAnsi="Times New Roman"/>
          <w:sz w:val="24"/>
          <w:szCs w:val="24"/>
        </w:rPr>
        <w:t xml:space="preserve"> </w:t>
      </w:r>
      <w:r w:rsidR="00B3653D">
        <w:rPr>
          <w:rFonts w:ascii="Times New Roman" w:hAnsi="Times New Roman"/>
          <w:i/>
          <w:iCs/>
          <w:sz w:val="24"/>
          <w:szCs w:val="24"/>
        </w:rPr>
        <w:t>Limba și Literatura, Repere identitare în context European,</w:t>
      </w:r>
      <w:r w:rsidRPr="00E67DBF">
        <w:rPr>
          <w:rFonts w:ascii="Times New Roman" w:hAnsi="Times New Roman"/>
          <w:sz w:val="24"/>
          <w:szCs w:val="24"/>
        </w:rPr>
        <w:t xml:space="preserve"> ediția a </w:t>
      </w:r>
      <w:r w:rsidR="00B3653D">
        <w:rPr>
          <w:rFonts w:ascii="Times New Roman" w:hAnsi="Times New Roman"/>
          <w:sz w:val="24"/>
          <w:szCs w:val="24"/>
        </w:rPr>
        <w:t>XVII-</w:t>
      </w:r>
      <w:r w:rsidRPr="00E67DBF">
        <w:rPr>
          <w:rFonts w:ascii="Times New Roman" w:hAnsi="Times New Roman"/>
          <w:sz w:val="24"/>
          <w:szCs w:val="24"/>
        </w:rPr>
        <w:t xml:space="preserve">a, organizată de </w:t>
      </w:r>
      <w:r w:rsidR="00B3653D">
        <w:rPr>
          <w:rFonts w:ascii="Times New Roman" w:hAnsi="Times New Roman"/>
          <w:sz w:val="24"/>
          <w:szCs w:val="24"/>
        </w:rPr>
        <w:t xml:space="preserve">Facultatea de Teologie, Litere și Istorie și Arte, din Pitești, </w:t>
      </w:r>
      <w:r w:rsidRPr="00E67DBF">
        <w:rPr>
          <w:rFonts w:ascii="Times New Roman" w:hAnsi="Times New Roman"/>
          <w:sz w:val="24"/>
          <w:szCs w:val="24"/>
        </w:rPr>
        <w:t xml:space="preserve">ce s-a desfășurat în perioada </w:t>
      </w:r>
      <w:r w:rsidR="00B3653D">
        <w:rPr>
          <w:rFonts w:ascii="Times New Roman" w:hAnsi="Times New Roman"/>
          <w:sz w:val="24"/>
          <w:szCs w:val="24"/>
        </w:rPr>
        <w:t>20-21 octombrie 2023.</w:t>
      </w:r>
      <w:r>
        <w:rPr>
          <w:rFonts w:ascii="Times New Roman" w:hAnsi="Times New Roman"/>
          <w:sz w:val="24"/>
          <w:szCs w:val="24"/>
        </w:rPr>
        <w:t xml:space="preserve"> </w:t>
      </w:r>
      <w:r w:rsidR="00B3653D">
        <w:rPr>
          <w:rFonts w:ascii="Times New Roman" w:hAnsi="Times New Roman"/>
          <w:sz w:val="24"/>
          <w:szCs w:val="24"/>
        </w:rPr>
        <w:t xml:space="preserve"> </w:t>
      </w:r>
    </w:p>
    <w:p w14:paraId="5F5E76DA" w14:textId="77777777" w:rsidR="00131B8B" w:rsidRPr="003608DE" w:rsidRDefault="00131B8B" w:rsidP="00131B8B">
      <w:pPr>
        <w:pStyle w:val="ListParagraph"/>
        <w:rPr>
          <w:rFonts w:ascii="Times New Roman" w:hAnsi="Times New Roman" w:cstheme="minorBidi"/>
          <w:b/>
          <w:i/>
          <w:sz w:val="24"/>
          <w:szCs w:val="24"/>
        </w:rPr>
      </w:pPr>
    </w:p>
    <w:p w14:paraId="460282F4" w14:textId="767ECDFD" w:rsidR="00131B8B" w:rsidRDefault="00131B8B" w:rsidP="00131B8B">
      <w:pPr>
        <w:pStyle w:val="ListParagraph"/>
        <w:spacing w:after="0" w:line="360" w:lineRule="auto"/>
        <w:ind w:left="1530"/>
        <w:jc w:val="both"/>
        <w:rPr>
          <w:rFonts w:ascii="Times New Roman" w:hAnsi="Times New Roman" w:cstheme="minorBidi"/>
          <w:bCs/>
          <w:iCs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 xml:space="preserve">Referatul a fost publicat în </w:t>
      </w:r>
      <w:r w:rsidR="00B3653D">
        <w:rPr>
          <w:rFonts w:ascii="Times New Roman" w:hAnsi="Times New Roman" w:cstheme="minorBidi"/>
          <w:bCs/>
          <w:i/>
          <w:sz w:val="24"/>
          <w:szCs w:val="24"/>
        </w:rPr>
        <w:t>Limba și Literatura, repere identitare în context European</w:t>
      </w:r>
      <w:r>
        <w:rPr>
          <w:rFonts w:ascii="Times New Roman" w:hAnsi="Times New Roman" w:cstheme="minorBidi"/>
          <w:bCs/>
          <w:i/>
          <w:sz w:val="24"/>
          <w:szCs w:val="24"/>
        </w:rPr>
        <w:t xml:space="preserve">, </w:t>
      </w:r>
      <w:r>
        <w:rPr>
          <w:rFonts w:ascii="Times New Roman" w:hAnsi="Times New Roman" w:cstheme="minorBidi"/>
          <w:bCs/>
          <w:iCs/>
          <w:sz w:val="24"/>
          <w:szCs w:val="24"/>
        </w:rPr>
        <w:t>vol</w:t>
      </w:r>
      <w:r w:rsidR="00B91790">
        <w:rPr>
          <w:rFonts w:ascii="Times New Roman" w:hAnsi="Times New Roman" w:cstheme="minorBidi"/>
          <w:bCs/>
          <w:iCs/>
          <w:sz w:val="24"/>
          <w:szCs w:val="24"/>
        </w:rPr>
        <w:t>.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 </w:t>
      </w:r>
      <w:r w:rsidR="00B91790">
        <w:rPr>
          <w:rFonts w:ascii="Times New Roman" w:hAnsi="Times New Roman" w:cstheme="minorBidi"/>
          <w:bCs/>
          <w:iCs/>
          <w:sz w:val="24"/>
          <w:szCs w:val="24"/>
        </w:rPr>
        <w:t>XVII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, editura </w:t>
      </w:r>
      <w:r w:rsidR="00B3653D">
        <w:rPr>
          <w:rFonts w:ascii="Times New Roman" w:hAnsi="Times New Roman" w:cstheme="minorBidi"/>
          <w:bCs/>
          <w:iCs/>
          <w:sz w:val="24"/>
          <w:szCs w:val="24"/>
        </w:rPr>
        <w:t>University of Pitești Press</w:t>
      </w:r>
      <w:r>
        <w:rPr>
          <w:rFonts w:ascii="Times New Roman" w:hAnsi="Times New Roman" w:cstheme="minorBidi"/>
          <w:bCs/>
          <w:iCs/>
          <w:sz w:val="24"/>
          <w:szCs w:val="24"/>
        </w:rPr>
        <w:t xml:space="preserve">, </w:t>
      </w:r>
      <w:r w:rsidR="00B3653D">
        <w:rPr>
          <w:rFonts w:ascii="Times New Roman" w:hAnsi="Times New Roman" w:cstheme="minorBidi"/>
          <w:bCs/>
          <w:iCs/>
          <w:sz w:val="24"/>
          <w:szCs w:val="24"/>
        </w:rPr>
        <w:t>Pitești</w:t>
      </w:r>
      <w:r>
        <w:rPr>
          <w:rFonts w:ascii="Times New Roman" w:hAnsi="Times New Roman" w:cstheme="minorBidi"/>
          <w:bCs/>
          <w:iCs/>
          <w:sz w:val="24"/>
          <w:szCs w:val="24"/>
        </w:rPr>
        <w:t>, 202</w:t>
      </w:r>
      <w:r w:rsidR="00B3653D">
        <w:rPr>
          <w:rFonts w:ascii="Times New Roman" w:hAnsi="Times New Roman" w:cstheme="minorBidi"/>
          <w:bCs/>
          <w:iCs/>
          <w:sz w:val="24"/>
          <w:szCs w:val="24"/>
        </w:rPr>
        <w:t>3</w:t>
      </w:r>
      <w:r>
        <w:rPr>
          <w:rFonts w:ascii="Times New Roman" w:hAnsi="Times New Roman" w:cstheme="minorBidi"/>
          <w:bCs/>
          <w:iCs/>
          <w:sz w:val="24"/>
          <w:szCs w:val="24"/>
        </w:rPr>
        <w:t>, pp.</w:t>
      </w:r>
      <w:r w:rsidR="00B91790">
        <w:rPr>
          <w:rFonts w:ascii="Times New Roman" w:hAnsi="Times New Roman" w:cstheme="minorBidi"/>
          <w:bCs/>
          <w:iCs/>
          <w:sz w:val="24"/>
          <w:szCs w:val="24"/>
        </w:rPr>
        <w:t xml:space="preserve"> 99</w:t>
      </w:r>
      <w:r>
        <w:rPr>
          <w:rFonts w:ascii="Times New Roman" w:hAnsi="Times New Roman" w:cstheme="minorBidi"/>
          <w:bCs/>
          <w:iCs/>
          <w:sz w:val="24"/>
          <w:szCs w:val="24"/>
        </w:rPr>
        <w:t>-</w:t>
      </w:r>
      <w:r w:rsidR="00B91790">
        <w:rPr>
          <w:rFonts w:ascii="Times New Roman" w:hAnsi="Times New Roman" w:cstheme="minorBidi"/>
          <w:bCs/>
          <w:iCs/>
          <w:sz w:val="24"/>
          <w:szCs w:val="24"/>
        </w:rPr>
        <w:t>111;</w:t>
      </w:r>
    </w:p>
    <w:p w14:paraId="471BC420" w14:textId="02848EA0" w:rsidR="00B3653D" w:rsidRPr="00CB65CE" w:rsidRDefault="00B3653D" w:rsidP="00131B8B">
      <w:pPr>
        <w:pStyle w:val="ListParagraph"/>
        <w:spacing w:after="0" w:line="360" w:lineRule="auto"/>
        <w:ind w:left="1530"/>
        <w:jc w:val="both"/>
        <w:rPr>
          <w:rFonts w:ascii="Times New Roman" w:hAnsi="Times New Roman" w:cstheme="minorBidi"/>
          <w:bCs/>
          <w:iCs/>
          <w:sz w:val="24"/>
          <w:szCs w:val="24"/>
        </w:rPr>
      </w:pPr>
      <w:r>
        <w:rPr>
          <w:rFonts w:ascii="Times New Roman" w:hAnsi="Times New Roman" w:cstheme="minorBidi"/>
          <w:bCs/>
          <w:iCs/>
          <w:sz w:val="24"/>
          <w:szCs w:val="24"/>
        </w:rPr>
        <w:t>ISSN 2344-4894; ISSN-L 18431577</w:t>
      </w:r>
    </w:p>
    <w:p w14:paraId="26D0A31F" w14:textId="35B11384" w:rsidR="007138A7" w:rsidRPr="00B3653D" w:rsidRDefault="007138A7" w:rsidP="00B3653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138A7" w:rsidRPr="00B3653D" w:rsidSect="00EE3FC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1940C" w14:textId="77777777" w:rsidR="00E06A69" w:rsidRDefault="00E06A69" w:rsidP="007138A7">
      <w:pPr>
        <w:spacing w:after="0" w:line="240" w:lineRule="auto"/>
      </w:pPr>
      <w:r>
        <w:separator/>
      </w:r>
    </w:p>
  </w:endnote>
  <w:endnote w:type="continuationSeparator" w:id="0">
    <w:p w14:paraId="70133960" w14:textId="77777777" w:rsidR="00E06A69" w:rsidRDefault="00E06A69" w:rsidP="0071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0985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E0B82" w14:textId="0C106CB7" w:rsidR="007138A7" w:rsidRDefault="007138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C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49F143" w14:textId="77777777" w:rsidR="007138A7" w:rsidRDefault="00713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3DAA2" w14:textId="77777777" w:rsidR="00E06A69" w:rsidRDefault="00E06A69" w:rsidP="007138A7">
      <w:pPr>
        <w:spacing w:after="0" w:line="240" w:lineRule="auto"/>
      </w:pPr>
      <w:r>
        <w:separator/>
      </w:r>
    </w:p>
  </w:footnote>
  <w:footnote w:type="continuationSeparator" w:id="0">
    <w:p w14:paraId="4B0DFEAF" w14:textId="77777777" w:rsidR="00E06A69" w:rsidRDefault="00E06A69" w:rsidP="0071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15601EB"/>
    <w:multiLevelType w:val="hybridMultilevel"/>
    <w:tmpl w:val="5030BF40"/>
    <w:lvl w:ilvl="0" w:tplc="445841B0">
      <w:numFmt w:val="bullet"/>
      <w:lvlText w:val="-"/>
      <w:lvlJc w:val="left"/>
      <w:pPr>
        <w:ind w:left="5568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7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4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1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8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6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328" w:hanging="360"/>
      </w:pPr>
      <w:rPr>
        <w:rFonts w:ascii="Wingdings" w:hAnsi="Wingdings" w:hint="default"/>
      </w:rPr>
    </w:lvl>
  </w:abstractNum>
  <w:abstractNum w:abstractNumId="2" w15:restartNumberingAfterBreak="0">
    <w:nsid w:val="32175398"/>
    <w:multiLevelType w:val="hybridMultilevel"/>
    <w:tmpl w:val="0038ADEA"/>
    <w:lvl w:ilvl="0" w:tplc="009E0E10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65D41A9"/>
    <w:multiLevelType w:val="hybridMultilevel"/>
    <w:tmpl w:val="0E9CB308"/>
    <w:lvl w:ilvl="0" w:tplc="C5A4B4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3466C"/>
    <w:multiLevelType w:val="hybridMultilevel"/>
    <w:tmpl w:val="0A2A5000"/>
    <w:lvl w:ilvl="0" w:tplc="BD922364"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5A41344D"/>
    <w:multiLevelType w:val="hybridMultilevel"/>
    <w:tmpl w:val="DF4E57FE"/>
    <w:lvl w:ilvl="0" w:tplc="01B60EF8">
      <w:start w:val="1"/>
      <w:numFmt w:val="decimal"/>
      <w:lvlText w:val="%1."/>
      <w:lvlJc w:val="left"/>
      <w:pPr>
        <w:ind w:left="15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B564131"/>
    <w:multiLevelType w:val="hybridMultilevel"/>
    <w:tmpl w:val="E8F8EE2C"/>
    <w:lvl w:ilvl="0" w:tplc="F22C09A8">
      <w:numFmt w:val="bullet"/>
      <w:lvlText w:val="-"/>
      <w:lvlJc w:val="left"/>
      <w:pPr>
        <w:ind w:left="5532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7" w15:restartNumberingAfterBreak="0">
    <w:nsid w:val="5D9F5C09"/>
    <w:multiLevelType w:val="hybridMultilevel"/>
    <w:tmpl w:val="475630F4"/>
    <w:lvl w:ilvl="0" w:tplc="E5E4FBCC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FFA39D7"/>
    <w:multiLevelType w:val="hybridMultilevel"/>
    <w:tmpl w:val="C6DEA5EA"/>
    <w:lvl w:ilvl="0" w:tplc="5E52F28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347874">
    <w:abstractNumId w:val="3"/>
  </w:num>
  <w:num w:numId="2" w16cid:durableId="654341457">
    <w:abstractNumId w:val="2"/>
  </w:num>
  <w:num w:numId="3" w16cid:durableId="449082762">
    <w:abstractNumId w:val="7"/>
  </w:num>
  <w:num w:numId="4" w16cid:durableId="97721787">
    <w:abstractNumId w:val="8"/>
  </w:num>
  <w:num w:numId="5" w16cid:durableId="873343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3882555">
    <w:abstractNumId w:val="1"/>
  </w:num>
  <w:num w:numId="7" w16cid:durableId="247008609">
    <w:abstractNumId w:val="6"/>
  </w:num>
  <w:num w:numId="8" w16cid:durableId="80682221">
    <w:abstractNumId w:val="4"/>
  </w:num>
  <w:num w:numId="9" w16cid:durableId="14591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DE"/>
    <w:rsid w:val="000A375A"/>
    <w:rsid w:val="000B4274"/>
    <w:rsid w:val="000C240A"/>
    <w:rsid w:val="00131B8B"/>
    <w:rsid w:val="001A5394"/>
    <w:rsid w:val="0020175D"/>
    <w:rsid w:val="002320AC"/>
    <w:rsid w:val="00293AC9"/>
    <w:rsid w:val="00297C88"/>
    <w:rsid w:val="00355974"/>
    <w:rsid w:val="003608DE"/>
    <w:rsid w:val="003A2F1F"/>
    <w:rsid w:val="003A47B2"/>
    <w:rsid w:val="003C33E6"/>
    <w:rsid w:val="004F52D7"/>
    <w:rsid w:val="005178E4"/>
    <w:rsid w:val="00530219"/>
    <w:rsid w:val="0059210C"/>
    <w:rsid w:val="006810ED"/>
    <w:rsid w:val="00707AE8"/>
    <w:rsid w:val="00710E83"/>
    <w:rsid w:val="007138A7"/>
    <w:rsid w:val="00767F41"/>
    <w:rsid w:val="00773C42"/>
    <w:rsid w:val="007C423F"/>
    <w:rsid w:val="007E7AFF"/>
    <w:rsid w:val="00807934"/>
    <w:rsid w:val="008A52F7"/>
    <w:rsid w:val="008E5ED8"/>
    <w:rsid w:val="0097499F"/>
    <w:rsid w:val="009A4F6A"/>
    <w:rsid w:val="00A428D5"/>
    <w:rsid w:val="00A52131"/>
    <w:rsid w:val="00A877D1"/>
    <w:rsid w:val="00AB0551"/>
    <w:rsid w:val="00AC4896"/>
    <w:rsid w:val="00B3653D"/>
    <w:rsid w:val="00B50BE5"/>
    <w:rsid w:val="00B734D7"/>
    <w:rsid w:val="00B91790"/>
    <w:rsid w:val="00C14BFA"/>
    <w:rsid w:val="00C7374D"/>
    <w:rsid w:val="00C83F54"/>
    <w:rsid w:val="00CB2837"/>
    <w:rsid w:val="00CB65CE"/>
    <w:rsid w:val="00D60F8C"/>
    <w:rsid w:val="00D83C08"/>
    <w:rsid w:val="00DC4854"/>
    <w:rsid w:val="00DE1471"/>
    <w:rsid w:val="00DF36B1"/>
    <w:rsid w:val="00E034FD"/>
    <w:rsid w:val="00E06A69"/>
    <w:rsid w:val="00E10C00"/>
    <w:rsid w:val="00E3569A"/>
    <w:rsid w:val="00EC7E20"/>
    <w:rsid w:val="00EE3FCB"/>
    <w:rsid w:val="00F9416D"/>
    <w:rsid w:val="00FA1FDE"/>
    <w:rsid w:val="00F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DB28"/>
  <w15:docId w15:val="{4D608138-8051-429E-8B60-62DA23BB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F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A1FD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A1F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CVHeadingContactDetails">
    <w:name w:val="_ECV_HeadingContactDetails"/>
    <w:uiPriority w:val="99"/>
    <w:rsid w:val="00FA1FDE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uiPriority w:val="99"/>
    <w:rsid w:val="00FA1FDE"/>
    <w:rPr>
      <w:rFonts w:ascii="Arial" w:hAnsi="Arial"/>
      <w:color w:val="3F3A38"/>
      <w:sz w:val="18"/>
      <w:shd w:val="clear" w:color="auto" w:fill="auto"/>
    </w:rPr>
  </w:style>
  <w:style w:type="character" w:customStyle="1" w:styleId="ECVInternetLink">
    <w:name w:val="_ECV_InternetLink"/>
    <w:uiPriority w:val="99"/>
    <w:rsid w:val="00FA1FD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uiPriority w:val="99"/>
    <w:rsid w:val="00FA1FD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uiPriority w:val="99"/>
    <w:rsid w:val="00FA1FD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uiPriority w:val="99"/>
    <w:rsid w:val="00FA1FD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uiPriority w:val="99"/>
    <w:rsid w:val="00FA1FDE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uiPriority w:val="99"/>
    <w:rsid w:val="00FA1FDE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FA1FDE"/>
    <w:pPr>
      <w:spacing w:before="0" w:line="100" w:lineRule="atLeast"/>
    </w:pPr>
    <w:rPr>
      <w:color w:val="0E4194"/>
      <w:sz w:val="22"/>
    </w:rPr>
  </w:style>
  <w:style w:type="paragraph" w:customStyle="1" w:styleId="ECVDate">
    <w:name w:val="_ECV_Date"/>
    <w:basedOn w:val="ECVLeftHeading"/>
    <w:uiPriority w:val="99"/>
    <w:rsid w:val="00FA1FDE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FA1FD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uiPriority w:val="99"/>
    <w:rsid w:val="00FA1FD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uiPriority w:val="99"/>
    <w:rsid w:val="00FA1FD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uiPriority w:val="99"/>
    <w:rsid w:val="00FA1FDE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anguageCertificate">
    <w:name w:val="_ECV_LanguageCertificate"/>
    <w:basedOn w:val="ECVRightColumn"/>
    <w:uiPriority w:val="99"/>
    <w:rsid w:val="00FA1FD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FA1FD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Text">
    <w:name w:val="_ECV_Text"/>
    <w:basedOn w:val="BodyText"/>
    <w:uiPriority w:val="99"/>
    <w:rsid w:val="00FA1FDE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uiPriority w:val="99"/>
    <w:rsid w:val="00FA1FD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uiPriority w:val="99"/>
    <w:rsid w:val="00FA1FDE"/>
    <w:pPr>
      <w:spacing w:before="57"/>
    </w:pPr>
  </w:style>
  <w:style w:type="paragraph" w:customStyle="1" w:styleId="ECVGenderRow">
    <w:name w:val="_ECV_GenderRow"/>
    <w:basedOn w:val="Normal"/>
    <w:uiPriority w:val="99"/>
    <w:rsid w:val="00FA1FDE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uiPriority w:val="99"/>
    <w:rsid w:val="00FA1FDE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F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FDE"/>
  </w:style>
  <w:style w:type="paragraph" w:styleId="BalloonText">
    <w:name w:val="Balloon Text"/>
    <w:basedOn w:val="Normal"/>
    <w:link w:val="BalloonTextChar"/>
    <w:uiPriority w:val="99"/>
    <w:semiHidden/>
    <w:unhideWhenUsed/>
    <w:rsid w:val="00FA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74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374D"/>
    <w:rPr>
      <w:i/>
      <w:iCs/>
    </w:rPr>
  </w:style>
  <w:style w:type="character" w:styleId="Strong">
    <w:name w:val="Strong"/>
    <w:basedOn w:val="DefaultParagraphFont"/>
    <w:uiPriority w:val="22"/>
    <w:qFormat/>
    <w:rsid w:val="00C7374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1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A7"/>
  </w:style>
  <w:style w:type="table" w:styleId="TableGrid">
    <w:name w:val="Table Grid"/>
    <w:basedOn w:val="TableNormal"/>
    <w:uiPriority w:val="59"/>
    <w:rsid w:val="0071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293A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ECVSectionBullet">
    <w:name w:val="_ECV_SectionBullet"/>
    <w:basedOn w:val="Normal"/>
    <w:rsid w:val="000C240A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F068-CF82-4AD3-BF28-DA4AD248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1195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Casian</cp:lastModifiedBy>
  <cp:revision>8</cp:revision>
  <cp:lastPrinted>2020-10-02T12:21:00Z</cp:lastPrinted>
  <dcterms:created xsi:type="dcterms:W3CDTF">2021-03-26T17:33:00Z</dcterms:created>
  <dcterms:modified xsi:type="dcterms:W3CDTF">2024-10-01T17:36:00Z</dcterms:modified>
</cp:coreProperties>
</file>