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D1" w:rsidRDefault="005762D1">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0375" w:type="dxa"/>
        <w:tblInd w:w="-10" w:type="dxa"/>
        <w:tblLayout w:type="fixed"/>
        <w:tblLook w:val="0000" w:firstRow="0" w:lastRow="0" w:firstColumn="0" w:lastColumn="0" w:noHBand="0" w:noVBand="0"/>
      </w:tblPr>
      <w:tblGrid>
        <w:gridCol w:w="2834"/>
        <w:gridCol w:w="7541"/>
      </w:tblGrid>
      <w:tr w:rsidR="005762D1">
        <w:trPr>
          <w:cantSplit/>
          <w:trHeight w:val="340"/>
        </w:trPr>
        <w:tc>
          <w:tcPr>
            <w:tcW w:w="2834" w:type="dxa"/>
            <w:tcMar>
              <w:top w:w="0" w:type="dxa"/>
              <w:left w:w="0" w:type="dxa"/>
              <w:bottom w:w="0" w:type="dxa"/>
              <w:right w:w="0" w:type="dxa"/>
            </w:tcMar>
            <w:vAlign w:val="cente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t>INFORMAŢII PERSONALE</w:t>
            </w:r>
          </w:p>
        </w:tc>
        <w:tc>
          <w:tcPr>
            <w:tcW w:w="7541" w:type="dxa"/>
            <w:tcMar>
              <w:top w:w="0" w:type="dxa"/>
              <w:left w:w="0" w:type="dxa"/>
              <w:bottom w:w="0" w:type="dxa"/>
              <w:right w:w="0" w:type="dxa"/>
            </w:tcMar>
            <w:vAlign w:val="center"/>
          </w:tcPr>
          <w:p w:rsidR="005762D1" w:rsidRDefault="00A1088B">
            <w:pPr>
              <w:pBdr>
                <w:top w:val="nil"/>
                <w:left w:val="nil"/>
                <w:bottom w:val="nil"/>
                <w:right w:val="nil"/>
                <w:between w:val="nil"/>
              </w:pBdr>
              <w:rPr>
                <w:rFonts w:ascii="Arial" w:eastAsia="Arial" w:hAnsi="Arial" w:cs="Arial"/>
                <w:b/>
                <w:color w:val="000000"/>
                <w:sz w:val="26"/>
                <w:szCs w:val="26"/>
              </w:rPr>
            </w:pPr>
            <w:r>
              <w:rPr>
                <w:rFonts w:ascii="Arial" w:eastAsia="Arial" w:hAnsi="Arial" w:cs="Arial"/>
                <w:b/>
                <w:color w:val="000000"/>
                <w:sz w:val="26"/>
                <w:szCs w:val="26"/>
              </w:rPr>
              <w:t>Bogdan Ștefănescu</w:t>
            </w:r>
          </w:p>
        </w:tc>
      </w:tr>
      <w:tr w:rsidR="005762D1">
        <w:trPr>
          <w:cantSplit/>
          <w:trHeight w:val="227"/>
        </w:trPr>
        <w:tc>
          <w:tcPr>
            <w:tcW w:w="10375" w:type="dxa"/>
            <w:gridSpan w:val="2"/>
            <w:tcMar>
              <w:top w:w="0" w:type="dxa"/>
              <w:left w:w="0" w:type="dxa"/>
              <w:bottom w:w="0" w:type="dxa"/>
              <w:right w:w="0" w:type="dxa"/>
            </w:tcMar>
          </w:tcPr>
          <w:p w:rsidR="005762D1" w:rsidRDefault="005762D1">
            <w:pPr>
              <w:pBdr>
                <w:top w:val="nil"/>
                <w:left w:val="nil"/>
                <w:bottom w:val="nil"/>
                <w:right w:val="nil"/>
                <w:between w:val="nil"/>
              </w:pBdr>
              <w:jc w:val="center"/>
              <w:rPr>
                <w:rFonts w:ascii="Arial" w:eastAsia="Arial" w:hAnsi="Arial" w:cs="Arial"/>
                <w:color w:val="000000"/>
                <w:sz w:val="16"/>
                <w:szCs w:val="16"/>
              </w:rPr>
            </w:pPr>
          </w:p>
        </w:tc>
      </w:tr>
      <w:tr w:rsidR="005762D1">
        <w:trPr>
          <w:cantSplit/>
          <w:trHeight w:val="340"/>
        </w:trPr>
        <w:tc>
          <w:tcPr>
            <w:tcW w:w="2834" w:type="dxa"/>
            <w:vMerge w:val="restart"/>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noProof/>
                <w:color w:val="000000"/>
                <w:sz w:val="22"/>
                <w:szCs w:val="22"/>
                <w:lang w:val="en-US" w:eastAsia="en-US" w:bidi="ar-SA"/>
              </w:rPr>
              <w:drawing>
                <wp:inline distT="0" distB="0" distL="0" distR="0">
                  <wp:extent cx="1016000" cy="1295400"/>
                  <wp:effectExtent l="0" t="0" r="0" b="0"/>
                  <wp:docPr id="15" name="image5.jpg" descr="IMG_1509"/>
                  <wp:cNvGraphicFramePr/>
                  <a:graphic xmlns:a="http://schemas.openxmlformats.org/drawingml/2006/main">
                    <a:graphicData uri="http://schemas.openxmlformats.org/drawingml/2006/picture">
                      <pic:pic xmlns:pic="http://schemas.openxmlformats.org/drawingml/2006/picture">
                        <pic:nvPicPr>
                          <pic:cNvPr id="0" name="image5.jpg" descr="IMG_1509"/>
                          <pic:cNvPicPr preferRelativeResize="0"/>
                        </pic:nvPicPr>
                        <pic:blipFill>
                          <a:blip r:embed="rId8"/>
                          <a:srcRect/>
                          <a:stretch>
                            <a:fillRect/>
                          </a:stretch>
                        </pic:blipFill>
                        <pic:spPr>
                          <a:xfrm>
                            <a:off x="0" y="0"/>
                            <a:ext cx="1016000" cy="1295400"/>
                          </a:xfrm>
                          <a:prstGeom prst="rect">
                            <a:avLst/>
                          </a:prstGeom>
                          <a:ln/>
                        </pic:spPr>
                      </pic:pic>
                    </a:graphicData>
                  </a:graphic>
                </wp:inline>
              </w:drawing>
            </w:r>
          </w:p>
        </w:tc>
        <w:tc>
          <w:tcPr>
            <w:tcW w:w="7541" w:type="dxa"/>
            <w:tcMar>
              <w:top w:w="0" w:type="dxa"/>
              <w:left w:w="0" w:type="dxa"/>
              <w:bottom w:w="0" w:type="dxa"/>
              <w:right w:w="0" w:type="dxa"/>
            </w:tcMar>
          </w:tcPr>
          <w:p w:rsidR="005762D1" w:rsidRDefault="005762D1"/>
        </w:tc>
      </w:tr>
      <w:tr w:rsidR="005762D1">
        <w:trPr>
          <w:cantSplit/>
          <w:trHeight w:val="340"/>
        </w:trPr>
        <w:tc>
          <w:tcPr>
            <w:tcW w:w="2834" w:type="dxa"/>
            <w:vMerge/>
            <w:tcMar>
              <w:top w:w="0" w:type="dxa"/>
              <w:left w:w="0" w:type="dxa"/>
              <w:bottom w:w="0" w:type="dxa"/>
              <w:right w:w="0" w:type="dxa"/>
            </w:tcMar>
          </w:tcPr>
          <w:p w:rsidR="005762D1" w:rsidRDefault="005762D1">
            <w:pPr>
              <w:pBdr>
                <w:top w:val="nil"/>
                <w:left w:val="nil"/>
                <w:bottom w:val="nil"/>
                <w:right w:val="nil"/>
                <w:between w:val="nil"/>
              </w:pBdr>
              <w:spacing w:line="276" w:lineRule="auto"/>
            </w:pPr>
          </w:p>
        </w:tc>
        <w:tc>
          <w:tcPr>
            <w:tcW w:w="7541" w:type="dxa"/>
            <w:tcMar>
              <w:top w:w="0" w:type="dxa"/>
              <w:left w:w="0" w:type="dxa"/>
              <w:bottom w:w="0" w:type="dxa"/>
              <w:right w:w="0" w:type="dxa"/>
            </w:tcMar>
          </w:tcPr>
          <w:p w:rsidR="005762D1" w:rsidRDefault="005762D1">
            <w:pPr>
              <w:tabs>
                <w:tab w:val="right" w:pos="8218"/>
              </w:tabs>
              <w:rPr>
                <w:rFonts w:ascii="Arial" w:eastAsia="Arial" w:hAnsi="Arial" w:cs="Arial"/>
                <w:sz w:val="18"/>
                <w:szCs w:val="18"/>
              </w:rPr>
            </w:pPr>
          </w:p>
        </w:tc>
      </w:tr>
      <w:tr w:rsidR="005762D1">
        <w:trPr>
          <w:cantSplit/>
          <w:trHeight w:val="340"/>
        </w:trPr>
        <w:tc>
          <w:tcPr>
            <w:tcW w:w="2834" w:type="dxa"/>
            <w:vMerge/>
            <w:tcMar>
              <w:top w:w="0" w:type="dxa"/>
              <w:left w:w="0" w:type="dxa"/>
              <w:bottom w:w="0" w:type="dxa"/>
              <w:right w:w="0" w:type="dxa"/>
            </w:tcMar>
          </w:tcPr>
          <w:p w:rsidR="005762D1" w:rsidRDefault="005762D1">
            <w:pPr>
              <w:pBdr>
                <w:top w:val="nil"/>
                <w:left w:val="nil"/>
                <w:bottom w:val="nil"/>
                <w:right w:val="nil"/>
                <w:between w:val="nil"/>
              </w:pBdr>
              <w:spacing w:line="276" w:lineRule="auto"/>
              <w:rPr>
                <w:rFonts w:ascii="Arial" w:eastAsia="Arial" w:hAnsi="Arial" w:cs="Arial"/>
                <w:sz w:val="18"/>
                <w:szCs w:val="18"/>
              </w:rPr>
            </w:pPr>
          </w:p>
        </w:tc>
        <w:tc>
          <w:tcPr>
            <w:tcW w:w="7541" w:type="dxa"/>
            <w:tcMar>
              <w:top w:w="0" w:type="dxa"/>
              <w:left w:w="0" w:type="dxa"/>
              <w:bottom w:w="0" w:type="dxa"/>
              <w:right w:w="0" w:type="dxa"/>
            </w:tcMar>
            <w:vAlign w:val="center"/>
          </w:tcPr>
          <w:p w:rsidR="005762D1" w:rsidRDefault="00A1088B">
            <w:pPr>
              <w:rPr>
                <w:rFonts w:ascii="Arial" w:eastAsia="Arial" w:hAnsi="Arial" w:cs="Arial"/>
                <w:sz w:val="18"/>
                <w:szCs w:val="18"/>
              </w:rPr>
            </w:pPr>
            <w:r>
              <w:rPr>
                <w:rFonts w:ascii="Arial" w:eastAsia="Arial" w:hAnsi="Arial" w:cs="Arial"/>
                <w:color w:val="000000"/>
                <w:sz w:val="18"/>
                <w:szCs w:val="18"/>
                <w:u w:val="single"/>
              </w:rPr>
              <w:t xml:space="preserve">bogdan.stefanescu@unibuc.ro </w:t>
            </w:r>
            <w:r>
              <w:rPr>
                <w:noProof/>
                <w:lang w:val="en-US" w:eastAsia="en-US" w:bidi="ar-SA"/>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127000" cy="144780"/>
                  <wp:effectExtent l="0" t="0" r="0" b="0"/>
                  <wp:wrapSquare wrapText="bothSides" distT="0" distB="0" distL="114300" distR="11430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27000" cy="144780"/>
                          </a:xfrm>
                          <a:prstGeom prst="rect">
                            <a:avLst/>
                          </a:prstGeom>
                          <a:ln/>
                        </pic:spPr>
                      </pic:pic>
                    </a:graphicData>
                  </a:graphic>
                </wp:anchor>
              </w:drawing>
            </w:r>
          </w:p>
        </w:tc>
      </w:tr>
      <w:tr w:rsidR="005762D1">
        <w:trPr>
          <w:cantSplit/>
          <w:trHeight w:val="340"/>
        </w:trPr>
        <w:tc>
          <w:tcPr>
            <w:tcW w:w="2834" w:type="dxa"/>
            <w:vMerge/>
            <w:tcMar>
              <w:top w:w="0" w:type="dxa"/>
              <w:left w:w="0" w:type="dxa"/>
              <w:bottom w:w="0" w:type="dxa"/>
              <w:right w:w="0" w:type="dxa"/>
            </w:tcMar>
          </w:tcPr>
          <w:p w:rsidR="005762D1" w:rsidRDefault="005762D1">
            <w:pPr>
              <w:pBdr>
                <w:top w:val="nil"/>
                <w:left w:val="nil"/>
                <w:bottom w:val="nil"/>
                <w:right w:val="nil"/>
                <w:between w:val="nil"/>
              </w:pBdr>
              <w:spacing w:line="276" w:lineRule="auto"/>
              <w:rPr>
                <w:rFonts w:ascii="Arial" w:eastAsia="Arial" w:hAnsi="Arial" w:cs="Arial"/>
                <w:sz w:val="18"/>
                <w:szCs w:val="18"/>
              </w:rPr>
            </w:pPr>
          </w:p>
        </w:tc>
        <w:tc>
          <w:tcPr>
            <w:tcW w:w="7541" w:type="dxa"/>
            <w:tcMar>
              <w:top w:w="0" w:type="dxa"/>
              <w:left w:w="0" w:type="dxa"/>
              <w:bottom w:w="0" w:type="dxa"/>
              <w:right w:w="0" w:type="dxa"/>
            </w:tcMar>
          </w:tcPr>
          <w:p w:rsidR="005762D1" w:rsidRDefault="00A1088B">
            <w:pPr>
              <w:rPr>
                <w:rFonts w:ascii="Arial" w:eastAsia="Arial" w:hAnsi="Arial" w:cs="Arial"/>
                <w:sz w:val="18"/>
                <w:szCs w:val="18"/>
              </w:rPr>
            </w:pPr>
            <w:r>
              <w:rPr>
                <w:rFonts w:ascii="Arial" w:eastAsia="Arial" w:hAnsi="Arial" w:cs="Arial"/>
                <w:sz w:val="18"/>
                <w:szCs w:val="18"/>
              </w:rPr>
              <w:t>https://unibuc.ro/user/bogdan.stefanescu/</w:t>
            </w:r>
            <w:r>
              <w:rPr>
                <w:noProof/>
                <w:lang w:val="en-US" w:eastAsia="en-US" w:bidi="ar-SA"/>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125730" cy="128270"/>
                  <wp:effectExtent l="0" t="0" r="0" b="0"/>
                  <wp:wrapSquare wrapText="bothSides" distT="0" distB="0" distL="114300" distR="11430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25730" cy="128270"/>
                          </a:xfrm>
                          <a:prstGeom prst="rect">
                            <a:avLst/>
                          </a:prstGeom>
                          <a:ln/>
                        </pic:spPr>
                      </pic:pic>
                    </a:graphicData>
                  </a:graphic>
                </wp:anchor>
              </w:drawing>
            </w:r>
          </w:p>
        </w:tc>
      </w:tr>
      <w:tr w:rsidR="005762D1">
        <w:trPr>
          <w:cantSplit/>
          <w:trHeight w:val="340"/>
        </w:trPr>
        <w:tc>
          <w:tcPr>
            <w:tcW w:w="2834" w:type="dxa"/>
            <w:vMerge/>
            <w:tcMar>
              <w:top w:w="0" w:type="dxa"/>
              <w:left w:w="0" w:type="dxa"/>
              <w:bottom w:w="0" w:type="dxa"/>
              <w:right w:w="0" w:type="dxa"/>
            </w:tcMar>
          </w:tcPr>
          <w:p w:rsidR="005762D1" w:rsidRDefault="005762D1">
            <w:pPr>
              <w:pBdr>
                <w:top w:val="nil"/>
                <w:left w:val="nil"/>
                <w:bottom w:val="nil"/>
                <w:right w:val="nil"/>
                <w:between w:val="nil"/>
              </w:pBdr>
              <w:spacing w:line="276" w:lineRule="auto"/>
              <w:rPr>
                <w:rFonts w:ascii="Arial" w:eastAsia="Arial" w:hAnsi="Arial" w:cs="Arial"/>
                <w:sz w:val="18"/>
                <w:szCs w:val="18"/>
              </w:rPr>
            </w:pPr>
          </w:p>
        </w:tc>
        <w:tc>
          <w:tcPr>
            <w:tcW w:w="7541" w:type="dxa"/>
            <w:tcMar>
              <w:top w:w="0" w:type="dxa"/>
              <w:left w:w="0" w:type="dxa"/>
              <w:bottom w:w="0" w:type="dxa"/>
              <w:right w:w="0" w:type="dxa"/>
            </w:tcMar>
          </w:tcPr>
          <w:p w:rsidR="005762D1" w:rsidRDefault="00A1088B">
            <w:pPr>
              <w:rPr>
                <w:rFonts w:ascii="Arial" w:eastAsia="Arial" w:hAnsi="Arial" w:cs="Arial"/>
                <w:sz w:val="18"/>
                <w:szCs w:val="18"/>
              </w:rPr>
            </w:pPr>
            <w:r>
              <w:rPr>
                <w:rFonts w:ascii="Arial" w:eastAsia="Arial" w:hAnsi="Arial" w:cs="Arial"/>
                <w:color w:val="000000"/>
                <w:sz w:val="18"/>
                <w:szCs w:val="18"/>
              </w:rPr>
              <w:t>Messenger:</w:t>
            </w:r>
          </w:p>
        </w:tc>
      </w:tr>
      <w:tr w:rsidR="005762D1">
        <w:trPr>
          <w:cantSplit/>
          <w:trHeight w:val="397"/>
        </w:trPr>
        <w:tc>
          <w:tcPr>
            <w:tcW w:w="2834" w:type="dxa"/>
            <w:vMerge/>
            <w:tcMar>
              <w:top w:w="0" w:type="dxa"/>
              <w:left w:w="0" w:type="dxa"/>
              <w:bottom w:w="0" w:type="dxa"/>
              <w:right w:w="0" w:type="dxa"/>
            </w:tcMar>
          </w:tcPr>
          <w:p w:rsidR="005762D1" w:rsidRDefault="005762D1">
            <w:pPr>
              <w:pBdr>
                <w:top w:val="nil"/>
                <w:left w:val="nil"/>
                <w:bottom w:val="nil"/>
                <w:right w:val="nil"/>
                <w:between w:val="nil"/>
              </w:pBdr>
              <w:spacing w:line="276" w:lineRule="auto"/>
              <w:rPr>
                <w:rFonts w:ascii="Arial" w:eastAsia="Arial" w:hAnsi="Arial" w:cs="Arial"/>
                <w:sz w:val="18"/>
                <w:szCs w:val="18"/>
              </w:rPr>
            </w:pPr>
          </w:p>
        </w:tc>
        <w:tc>
          <w:tcPr>
            <w:tcW w:w="7541" w:type="dxa"/>
            <w:tcMar>
              <w:top w:w="0" w:type="dxa"/>
              <w:left w:w="0" w:type="dxa"/>
              <w:bottom w:w="0" w:type="dxa"/>
              <w:right w:w="0" w:type="dxa"/>
            </w:tcMar>
            <w:vAlign w:val="center"/>
          </w:tcPr>
          <w:p w:rsidR="005762D1" w:rsidRDefault="00A1088B">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Sexul Masculin | Data naşterii 23.07.1961 | Naţionalitatea Română</w:t>
            </w:r>
          </w:p>
        </w:tc>
      </w:tr>
    </w:tbl>
    <w:p w:rsidR="005762D1" w:rsidRDefault="005762D1">
      <w:pPr>
        <w:pBdr>
          <w:top w:val="nil"/>
          <w:left w:val="nil"/>
          <w:bottom w:val="nil"/>
          <w:right w:val="nil"/>
          <w:between w:val="nil"/>
        </w:pBdr>
        <w:rPr>
          <w:rFonts w:ascii="Arial" w:eastAsia="Arial" w:hAnsi="Arial" w:cs="Arial"/>
          <w:color w:val="000000"/>
          <w:sz w:val="16"/>
          <w:szCs w:val="16"/>
        </w:rPr>
      </w:pPr>
    </w:p>
    <w:tbl>
      <w:tblPr>
        <w:tblStyle w:val="a0"/>
        <w:tblW w:w="10375" w:type="dxa"/>
        <w:tblInd w:w="-10" w:type="dxa"/>
        <w:tblLayout w:type="fixed"/>
        <w:tblLook w:val="0000" w:firstRow="0" w:lastRow="0" w:firstColumn="0" w:lastColumn="0" w:noHBand="0" w:noVBand="0"/>
      </w:tblPr>
      <w:tblGrid>
        <w:gridCol w:w="2835"/>
        <w:gridCol w:w="7540"/>
      </w:tblGrid>
      <w:tr w:rsidR="005762D1">
        <w:trPr>
          <w:trHeight w:val="170"/>
        </w:trPr>
        <w:tc>
          <w:tcPr>
            <w:tcW w:w="2835" w:type="dxa"/>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t>EXPERIENŢA PROFESIONALĂ</w:t>
            </w:r>
          </w:p>
        </w:tc>
        <w:tc>
          <w:tcPr>
            <w:tcW w:w="7540" w:type="dxa"/>
            <w:tcMar>
              <w:top w:w="0" w:type="dxa"/>
              <w:left w:w="0" w:type="dxa"/>
              <w:bottom w:w="0" w:type="dxa"/>
              <w:right w:w="0" w:type="dxa"/>
            </w:tcMar>
            <w:vAlign w:val="bottom"/>
          </w:tcPr>
          <w:p w:rsidR="005762D1" w:rsidRDefault="00A1088B">
            <w:pPr>
              <w:widowControl/>
              <w:numPr>
                <w:ilvl w:val="0"/>
                <w:numId w:val="4"/>
              </w:numPr>
              <w:pBdr>
                <w:top w:val="nil"/>
                <w:left w:val="nil"/>
                <w:bottom w:val="nil"/>
                <w:right w:val="nil"/>
                <w:between w:val="nil"/>
              </w:pBdr>
              <w:ind w:right="113"/>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DIDACTICĂ</w:t>
            </w:r>
          </w:p>
          <w:p w:rsidR="005762D1" w:rsidRDefault="00A1088B">
            <w:pPr>
              <w:widowControl/>
              <w:numPr>
                <w:ilvl w:val="0"/>
                <w:numId w:val="12"/>
              </w:numPr>
              <w:pBdr>
                <w:top w:val="nil"/>
                <w:left w:val="nil"/>
                <w:bottom w:val="nil"/>
                <w:right w:val="nil"/>
                <w:between w:val="nil"/>
              </w:pBdr>
              <w:ind w:right="113"/>
            </w:pPr>
            <w:r>
              <w:rPr>
                <w:rFonts w:ascii="Arial Narrow" w:eastAsia="Arial Narrow" w:hAnsi="Arial Narrow" w:cs="Arial Narrow"/>
                <w:color w:val="000000"/>
                <w:sz w:val="20"/>
                <w:szCs w:val="20"/>
              </w:rPr>
              <w:t>din 1991, titular la Catedra de engleza a Facultatii de limbi si literaturi straine, Univ. din Bucuresti; prof. univ. din  oct. 2014.</w:t>
            </w:r>
            <w:r>
              <w:rPr>
                <w:rFonts w:ascii="Arial Narrow" w:eastAsia="Arial Narrow" w:hAnsi="Arial Narrow" w:cs="Arial Narrow"/>
                <w:color w:val="000000"/>
                <w:sz w:val="20"/>
                <w:szCs w:val="20"/>
              </w:rPr>
              <w:br/>
            </w:r>
            <w:r>
              <w:rPr>
                <w:rFonts w:ascii="Arial Narrow" w:eastAsia="Arial Narrow" w:hAnsi="Arial Narrow" w:cs="Arial Narrow"/>
                <w:color w:val="000000"/>
                <w:sz w:val="20"/>
                <w:szCs w:val="20"/>
              </w:rPr>
              <w:br/>
            </w:r>
            <w:r>
              <w:rPr>
                <w:rFonts w:ascii="Arial Narrow" w:eastAsia="Arial Narrow" w:hAnsi="Arial Narrow" w:cs="Arial Narrow"/>
                <w:i/>
                <w:color w:val="000000"/>
                <w:sz w:val="20"/>
                <w:szCs w:val="20"/>
              </w:rPr>
              <w:t xml:space="preserve">Cursuri masterale: </w:t>
            </w:r>
            <w:r>
              <w:rPr>
                <w:rFonts w:ascii="Arial Narrow" w:eastAsia="Arial Narrow" w:hAnsi="Arial Narrow" w:cs="Arial Narrow"/>
                <w:color w:val="000000"/>
                <w:sz w:val="20"/>
                <w:szCs w:val="20"/>
              </w:rPr>
              <w:t>Retorica nationalismului; Studiul comparat al postcolonialismului si postcomunismului; Construcția ret</w:t>
            </w:r>
            <w:r>
              <w:rPr>
                <w:rFonts w:ascii="Arial Narrow" w:eastAsia="Arial Narrow" w:hAnsi="Arial Narrow" w:cs="Arial Narrow"/>
                <w:color w:val="000000"/>
                <w:sz w:val="20"/>
                <w:szCs w:val="20"/>
              </w:rPr>
              <w:t xml:space="preserve">orică a identității etno-culturale;  Etica și integritate academică; </w:t>
            </w:r>
            <w:r>
              <w:rPr>
                <w:rFonts w:ascii="Arial Narrow" w:eastAsia="Arial Narrow" w:hAnsi="Arial Narrow" w:cs="Arial Narrow"/>
                <w:color w:val="000000"/>
                <w:sz w:val="20"/>
                <w:szCs w:val="20"/>
              </w:rPr>
              <w:br/>
            </w:r>
            <w:r>
              <w:rPr>
                <w:rFonts w:ascii="Arial Narrow" w:eastAsia="Arial Narrow" w:hAnsi="Arial Narrow" w:cs="Arial Narrow"/>
                <w:i/>
                <w:color w:val="000000"/>
                <w:sz w:val="20"/>
                <w:szCs w:val="20"/>
              </w:rPr>
              <w:t xml:space="preserve">Cursuri generale ciclu licenta: </w:t>
            </w:r>
            <w:r>
              <w:rPr>
                <w:rFonts w:ascii="Arial Narrow" w:eastAsia="Arial Narrow" w:hAnsi="Arial Narrow" w:cs="Arial Narrow"/>
                <w:color w:val="000000"/>
                <w:sz w:val="20"/>
                <w:szCs w:val="20"/>
              </w:rPr>
              <w:t>Istoria literaturii engleze (neo-clasicism, romantism, modernism si postmodernism); Curente in critica si teoria literara contemporana; Etica și integrita</w:t>
            </w:r>
            <w:r>
              <w:rPr>
                <w:rFonts w:ascii="Arial Narrow" w:eastAsia="Arial Narrow" w:hAnsi="Arial Narrow" w:cs="Arial Narrow"/>
                <w:color w:val="000000"/>
                <w:sz w:val="20"/>
                <w:szCs w:val="20"/>
              </w:rPr>
              <w:t>te academică; Conduita cercetării și scrierea academică</w:t>
            </w:r>
            <w:r>
              <w:rPr>
                <w:rFonts w:ascii="Arial Narrow" w:eastAsia="Arial Narrow" w:hAnsi="Arial Narrow" w:cs="Arial Narrow"/>
                <w:color w:val="000000"/>
                <w:sz w:val="20"/>
                <w:szCs w:val="20"/>
              </w:rPr>
              <w:br/>
            </w:r>
          </w:p>
          <w:p w:rsidR="005762D1" w:rsidRDefault="00A1088B">
            <w:pPr>
              <w:widowControl/>
              <w:numPr>
                <w:ilvl w:val="0"/>
                <w:numId w:val="12"/>
              </w:numPr>
              <w:pBdr>
                <w:top w:val="nil"/>
                <w:left w:val="nil"/>
                <w:bottom w:val="nil"/>
                <w:right w:val="nil"/>
                <w:between w:val="nil"/>
              </w:pBdr>
              <w:ind w:right="113"/>
            </w:pPr>
            <w:r>
              <w:rPr>
                <w:rFonts w:ascii="Arial Narrow" w:eastAsia="Arial Narrow" w:hAnsi="Arial Narrow" w:cs="Arial Narrow"/>
                <w:color w:val="000000"/>
                <w:sz w:val="20"/>
                <w:szCs w:val="20"/>
              </w:rPr>
              <w:t>1996-1997, Profesor invitat Fulbright la Department of Slavic and East European Languages, Pennsylvania State University, University Park (curs de Literatura si Civilizatie Romana); recomandari din p</w:t>
            </w:r>
            <w:r>
              <w:rPr>
                <w:rFonts w:ascii="Arial Narrow" w:eastAsia="Arial Narrow" w:hAnsi="Arial Narrow" w:cs="Arial Narrow"/>
                <w:color w:val="000000"/>
                <w:sz w:val="20"/>
                <w:szCs w:val="20"/>
              </w:rPr>
              <w:t>artea Prof. Univ. Andrei PLESU si Prof. Univ. Adam SORKIN (Pennsylvania State University)</w:t>
            </w:r>
            <w:r>
              <w:rPr>
                <w:rFonts w:ascii="Arial Narrow" w:eastAsia="Arial Narrow" w:hAnsi="Arial Narrow" w:cs="Arial Narrow"/>
                <w:color w:val="000000"/>
                <w:sz w:val="20"/>
                <w:szCs w:val="20"/>
              </w:rPr>
              <w:br/>
            </w:r>
          </w:p>
          <w:p w:rsidR="005762D1" w:rsidRDefault="00A1088B">
            <w:pPr>
              <w:pBdr>
                <w:top w:val="nil"/>
                <w:left w:val="nil"/>
                <w:bottom w:val="nil"/>
                <w:right w:val="nil"/>
                <w:between w:val="nil"/>
              </w:pBdr>
              <w:ind w:left="113" w:right="113"/>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ALTE INSTITUTII DE INVATAMINT SUPERIOR</w:t>
            </w:r>
          </w:p>
          <w:p w:rsidR="005762D1" w:rsidRDefault="00A1088B">
            <w:pPr>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Intre 1992-2004, profesor colaborator extern la:</w:t>
            </w:r>
          </w:p>
          <w:p w:rsidR="005762D1" w:rsidRDefault="00A1088B">
            <w:pPr>
              <w:numPr>
                <w:ilvl w:val="0"/>
                <w:numId w:val="1"/>
              </w:numPr>
              <w:pBdr>
                <w:top w:val="nil"/>
                <w:left w:val="nil"/>
                <w:bottom w:val="nil"/>
                <w:right w:val="nil"/>
                <w:between w:val="nil"/>
              </w:pBdr>
              <w:ind w:right="113"/>
            </w:pPr>
            <w:r>
              <w:rPr>
                <w:rFonts w:ascii="Arial Narrow" w:eastAsia="Arial Narrow" w:hAnsi="Arial Narrow" w:cs="Arial Narrow"/>
                <w:color w:val="000000"/>
                <w:sz w:val="20"/>
                <w:szCs w:val="20"/>
              </w:rPr>
              <w:t xml:space="preserve">Universitatea „Tomis” din Constanta, </w:t>
            </w:r>
          </w:p>
          <w:p w:rsidR="005762D1" w:rsidRDefault="00A1088B">
            <w:pPr>
              <w:numPr>
                <w:ilvl w:val="0"/>
                <w:numId w:val="1"/>
              </w:numPr>
              <w:pBdr>
                <w:top w:val="nil"/>
                <w:left w:val="nil"/>
                <w:bottom w:val="nil"/>
                <w:right w:val="nil"/>
                <w:between w:val="nil"/>
              </w:pBdr>
              <w:ind w:right="113"/>
            </w:pPr>
            <w:r>
              <w:rPr>
                <w:rFonts w:ascii="Arial Narrow" w:eastAsia="Arial Narrow" w:hAnsi="Arial Narrow" w:cs="Arial Narrow"/>
                <w:color w:val="000000"/>
                <w:sz w:val="20"/>
                <w:szCs w:val="20"/>
              </w:rPr>
              <w:t xml:space="preserve">Universitatea Crestina “Dimitrie Cantemir”, Bucuresti, </w:t>
            </w:r>
          </w:p>
          <w:p w:rsidR="005762D1" w:rsidRDefault="00A1088B">
            <w:pPr>
              <w:numPr>
                <w:ilvl w:val="0"/>
                <w:numId w:val="1"/>
              </w:numPr>
              <w:pBdr>
                <w:top w:val="nil"/>
                <w:left w:val="nil"/>
                <w:bottom w:val="nil"/>
                <w:right w:val="nil"/>
                <w:between w:val="nil"/>
              </w:pBdr>
              <w:ind w:right="113"/>
            </w:pPr>
            <w:r>
              <w:rPr>
                <w:rFonts w:ascii="Arial Narrow" w:eastAsia="Arial Narrow" w:hAnsi="Arial Narrow" w:cs="Arial Narrow"/>
                <w:color w:val="000000"/>
                <w:sz w:val="20"/>
                <w:szCs w:val="20"/>
              </w:rPr>
              <w:t xml:space="preserve">Universitatea “Spiru Haret”, Bucuresti, </w:t>
            </w:r>
          </w:p>
          <w:p w:rsidR="005762D1" w:rsidRDefault="00A1088B">
            <w:pPr>
              <w:widowControl/>
              <w:numPr>
                <w:ilvl w:val="0"/>
                <w:numId w:val="11"/>
              </w:numPr>
              <w:pBdr>
                <w:top w:val="nil"/>
                <w:left w:val="nil"/>
                <w:bottom w:val="nil"/>
                <w:right w:val="nil"/>
                <w:between w:val="nil"/>
              </w:pBdr>
              <w:ind w:right="113"/>
            </w:pPr>
            <w:r>
              <w:rPr>
                <w:rFonts w:ascii="Arial Narrow" w:eastAsia="Arial Narrow" w:hAnsi="Arial Narrow" w:cs="Arial Narrow"/>
                <w:color w:val="000000"/>
                <w:sz w:val="20"/>
                <w:szCs w:val="20"/>
              </w:rPr>
              <w:t>Institutul de Studii Superioare "Emil Racovita", Bucuresti;</w:t>
            </w:r>
          </w:p>
          <w:p w:rsidR="005762D1" w:rsidRDefault="005762D1">
            <w:pPr>
              <w:widowControl/>
              <w:pBdr>
                <w:top w:val="nil"/>
                <w:left w:val="nil"/>
                <w:bottom w:val="nil"/>
                <w:right w:val="nil"/>
                <w:between w:val="nil"/>
              </w:pBdr>
              <w:ind w:left="113" w:right="113"/>
              <w:rPr>
                <w:rFonts w:ascii="Arial Narrow" w:eastAsia="Arial Narrow" w:hAnsi="Arial Narrow" w:cs="Arial Narrow"/>
                <w:color w:val="000000"/>
                <w:sz w:val="20"/>
                <w:szCs w:val="20"/>
              </w:rPr>
            </w:pPr>
          </w:p>
          <w:p w:rsidR="005762D1" w:rsidRDefault="00A1088B">
            <w:pPr>
              <w:widowControl/>
              <w:pBdr>
                <w:top w:val="nil"/>
                <w:left w:val="nil"/>
                <w:bottom w:val="nil"/>
                <w:right w:val="nil"/>
                <w:between w:val="nil"/>
              </w:pBdr>
              <w:ind w:left="113" w:right="113"/>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ALTE POZITII DIDACTICE</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intre 1985-1989, profesor la Scolile generale 10 si 5, Giurgiu.</w:t>
            </w:r>
          </w:p>
          <w:p w:rsidR="005762D1" w:rsidRDefault="005762D1">
            <w:pPr>
              <w:widowControl/>
              <w:pBdr>
                <w:top w:val="nil"/>
                <w:left w:val="nil"/>
                <w:bottom w:val="nil"/>
                <w:right w:val="nil"/>
                <w:between w:val="nil"/>
              </w:pBdr>
              <w:ind w:right="113"/>
              <w:rPr>
                <w:rFonts w:ascii="Arial Narrow" w:eastAsia="Arial Narrow" w:hAnsi="Arial Narrow" w:cs="Arial Narrow"/>
                <w:b/>
                <w:color w:val="000000"/>
                <w:sz w:val="20"/>
                <w:szCs w:val="20"/>
              </w:rPr>
            </w:pPr>
          </w:p>
          <w:p w:rsidR="005762D1" w:rsidRDefault="00A1088B">
            <w:pPr>
              <w:widowControl/>
              <w:pBdr>
                <w:top w:val="nil"/>
                <w:left w:val="nil"/>
                <w:bottom w:val="nil"/>
                <w:right w:val="nil"/>
                <w:between w:val="nil"/>
              </w:pBdr>
              <w:ind w:left="113" w:right="113"/>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2. MANAGEMENT, FUNCTII DE CONDUCERE SI REPREZENTARE</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r>
              <w:rPr>
                <w:rFonts w:ascii="Arial Narrow" w:eastAsia="Arial Narrow" w:hAnsi="Arial Narrow" w:cs="Arial Narrow"/>
                <w:sz w:val="20"/>
                <w:szCs w:val="20"/>
              </w:rPr>
              <w:t>oct. 2019 - prezent Coordonator Master de Studii Culturale Britanice;</w:t>
            </w:r>
            <w:r>
              <w:rPr>
                <w:rFonts w:ascii="Arial Narrow" w:eastAsia="Arial Narrow" w:hAnsi="Arial Narrow" w:cs="Arial Narrow"/>
                <w:sz w:val="20"/>
                <w:szCs w:val="20"/>
              </w:rPr>
              <w:br/>
              <w:t xml:space="preserve">- </w:t>
            </w:r>
            <w:r>
              <w:rPr>
                <w:rFonts w:ascii="Arial Narrow" w:eastAsia="Arial Narrow" w:hAnsi="Arial Narrow" w:cs="Arial Narrow"/>
                <w:color w:val="000000"/>
                <w:sz w:val="20"/>
                <w:szCs w:val="20"/>
              </w:rPr>
              <w:t>feb. 2020-iunie 2021  Prorector pentru Internaționalizare al Universității din București;</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feb. 2012-feb.2020 Prodecan al Faculta</w:t>
            </w:r>
            <w:r>
              <w:rPr>
                <w:rFonts w:ascii="Arial Narrow" w:eastAsia="Arial Narrow" w:hAnsi="Arial Narrow" w:cs="Arial Narrow"/>
                <w:color w:val="000000"/>
                <w:sz w:val="20"/>
                <w:szCs w:val="20"/>
              </w:rPr>
              <w:t>tii de Limbi si Literaturi Straine, Universitatea din Bucuresti;</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din 2010 redactor sef al revistei de studii literare si culturale </w:t>
            </w:r>
            <w:r>
              <w:rPr>
                <w:rFonts w:ascii="Arial Narrow" w:eastAsia="Arial Narrow" w:hAnsi="Arial Narrow" w:cs="Arial Narrow"/>
                <w:i/>
                <w:color w:val="000000"/>
                <w:sz w:val="20"/>
                <w:szCs w:val="20"/>
              </w:rPr>
              <w:t xml:space="preserve">University of Bucharest Review </w:t>
            </w:r>
            <w:r>
              <w:rPr>
                <w:rFonts w:ascii="Arial Narrow" w:eastAsia="Arial Narrow" w:hAnsi="Arial Narrow" w:cs="Arial Narrow"/>
                <w:color w:val="000000"/>
                <w:sz w:val="20"/>
                <w:szCs w:val="20"/>
              </w:rPr>
              <w:t>(între 2005-2010, referent si membru in echipa editoriala a revistei);</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sdt>
              <w:sdtPr>
                <w:tag w:val="goog_rdk_0"/>
                <w:id w:val="338204893"/>
              </w:sdtPr>
              <w:sdtEndPr/>
              <w:sdtContent>
                <w:r>
                  <w:rPr>
                    <w:rFonts w:ascii="Arial" w:eastAsia="Arial" w:hAnsi="Arial" w:cs="Arial"/>
                    <w:color w:val="000000"/>
                    <w:sz w:val="20"/>
                    <w:szCs w:val="20"/>
                  </w:rPr>
                  <w:t>- 2010-12 Presedinte si fondator al Comisiei de Integritate Academica a Catedrei de engleza (2008, initiator si coordonator al programului de integritate academica al Catedrei de engleza) - Fac. de limbi si literaturi straine, Univ. din Bucuresti;</w:t>
                </w:r>
                <w:r>
                  <w:rPr>
                    <w:rFonts w:ascii="Arial" w:eastAsia="Arial" w:hAnsi="Arial" w:cs="Arial"/>
                    <w:color w:val="000000"/>
                    <w:sz w:val="20"/>
                    <w:szCs w:val="20"/>
                  </w:rPr>
                  <w:br/>
                  <w:t>- 2005 –</w:t>
                </w:r>
                <w:r>
                  <w:rPr>
                    <w:rFonts w:ascii="Arial" w:eastAsia="Arial" w:hAnsi="Arial" w:cs="Arial"/>
                    <w:color w:val="000000"/>
                    <w:sz w:val="20"/>
                    <w:szCs w:val="20"/>
                  </w:rPr>
                  <w:t xml:space="preserve">2007, Director adjunct al Institutului Cultural Roman din New York (statut diplomatic: sef de misiune, consilier); </w:t>
                </w:r>
                <w:r>
                  <w:rPr>
                    <w:rFonts w:ascii="Arial" w:eastAsia="Arial" w:hAnsi="Arial" w:cs="Arial"/>
                    <w:color w:val="000000"/>
                    <w:sz w:val="20"/>
                    <w:szCs w:val="20"/>
                  </w:rPr>
                  <w:br/>
                  <w:t>- 1996-2000 si 2017- prezent - membru în Senatul Universitatii din Bucuresti și în Consiliul Facultatii de limbi si literaturi straine.</w:t>
                </w:r>
                <w:r>
                  <w:rPr>
                    <w:rFonts w:ascii="Arial" w:eastAsia="Arial" w:hAnsi="Arial" w:cs="Arial"/>
                    <w:color w:val="000000"/>
                    <w:sz w:val="20"/>
                    <w:szCs w:val="20"/>
                  </w:rPr>
                  <w:br/>
                </w:r>
              </w:sdtContent>
            </w:sdt>
          </w:p>
          <w:p w:rsidR="005762D1" w:rsidRDefault="00A1088B">
            <w:pPr>
              <w:widowControl/>
              <w:pBdr>
                <w:top w:val="nil"/>
                <w:left w:val="nil"/>
                <w:bottom w:val="nil"/>
                <w:right w:val="nil"/>
                <w:between w:val="nil"/>
              </w:pBdr>
              <w:ind w:left="113" w:right="113"/>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3</w:t>
            </w:r>
            <w:r>
              <w:rPr>
                <w:rFonts w:ascii="Arial Narrow" w:eastAsia="Arial Narrow" w:hAnsi="Arial Narrow" w:cs="Arial Narrow"/>
                <w:b/>
                <w:i/>
                <w:color w:val="000000"/>
                <w:sz w:val="20"/>
                <w:szCs w:val="20"/>
              </w:rPr>
              <w:t>. CERCETARE</w:t>
            </w:r>
          </w:p>
          <w:p w:rsidR="005762D1" w:rsidRDefault="00A1088B">
            <w:pPr>
              <w:widowControl/>
              <w:pBdr>
                <w:top w:val="nil"/>
                <w:left w:val="nil"/>
                <w:bottom w:val="nil"/>
                <w:right w:val="nil"/>
                <w:between w:val="nil"/>
              </w:pBdr>
              <w:ind w:left="113" w:right="113"/>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PROIECTE/CONTRACTE DE CERCETARE</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- 2010-2013, bursa POSDRU/89/1.5/S/62259 “Ştiinţe socio-umane şi politice aplicative. Program de pregătire postdoctorală şi burse postdoctorale de cercetare în domeniul ştiinţelor socio-umane şi politice”;</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- 2009-2011, membru in echipa de cercetatori a proiectului </w:t>
            </w:r>
            <w:r>
              <w:rPr>
                <w:rFonts w:ascii="Arial Narrow" w:eastAsia="Arial Narrow" w:hAnsi="Arial Narrow" w:cs="Arial Narrow"/>
                <w:i/>
                <w:color w:val="000000"/>
                <w:sz w:val="20"/>
                <w:szCs w:val="20"/>
              </w:rPr>
              <w:t>Postcolonialism/Postcomunism: Dictionar de termeni culturali cheie</w:t>
            </w:r>
            <w:r>
              <w:rPr>
                <w:rFonts w:ascii="Arial Narrow" w:eastAsia="Arial Narrow" w:hAnsi="Arial Narrow" w:cs="Arial Narrow"/>
                <w:color w:val="000000"/>
                <w:sz w:val="20"/>
                <w:szCs w:val="20"/>
              </w:rPr>
              <w:t>, PNII-CNCSIS nr. 2089/2009;</w:t>
            </w:r>
          </w:p>
          <w:p w:rsidR="005762D1" w:rsidRDefault="005762D1">
            <w:pPr>
              <w:widowControl/>
              <w:pBdr>
                <w:top w:val="nil"/>
                <w:left w:val="nil"/>
                <w:bottom w:val="nil"/>
                <w:right w:val="nil"/>
                <w:between w:val="nil"/>
              </w:pBdr>
              <w:ind w:left="113" w:right="113"/>
              <w:rPr>
                <w:rFonts w:ascii="Arial Narrow" w:eastAsia="Arial Narrow" w:hAnsi="Arial Narrow" w:cs="Arial Narrow"/>
                <w:b/>
                <w:color w:val="000000"/>
                <w:sz w:val="20"/>
                <w:szCs w:val="20"/>
              </w:rPr>
            </w:pPr>
          </w:p>
          <w:p w:rsidR="005762D1" w:rsidRDefault="00A1088B">
            <w:pPr>
              <w:widowControl/>
              <w:pBdr>
                <w:top w:val="nil"/>
                <w:left w:val="nil"/>
                <w:bottom w:val="nil"/>
                <w:right w:val="nil"/>
                <w:between w:val="nil"/>
              </w:pBdr>
              <w:ind w:left="113" w:right="113"/>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BURSE DE CERCETARE</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- 2013 Cercetător invitat la Departamentul de istorie al Central European Universi</w:t>
            </w:r>
            <w:r>
              <w:rPr>
                <w:rFonts w:ascii="Arial Narrow" w:eastAsia="Arial Narrow" w:hAnsi="Arial Narrow" w:cs="Arial Narrow"/>
                <w:color w:val="000000"/>
                <w:sz w:val="20"/>
                <w:szCs w:val="20"/>
              </w:rPr>
              <w:t>ty, Budapesta;</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- 2003-2004 Bursier invitat al rectorului (Andrei PLESU), Colegiul Noua Europa, Bucuresti;</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- 1996-1997, bursa Fulbright la Department of Slavic and East European Languages, Pennsylvania State University, University Park (curs de Literatura s</w:t>
            </w:r>
            <w:r>
              <w:rPr>
                <w:rFonts w:ascii="Arial Narrow" w:eastAsia="Arial Narrow" w:hAnsi="Arial Narrow" w:cs="Arial Narrow"/>
                <w:color w:val="000000"/>
                <w:sz w:val="20"/>
                <w:szCs w:val="20"/>
              </w:rPr>
              <w:t>i Civilizatie Romana); recomandari din partea Prof. Univ. Andrei PLESU si Prof. Univ. Adam SORKIN (Pennsylvania State University)</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- 1996 Seminarul </w:t>
            </w:r>
            <w:r>
              <w:rPr>
                <w:rFonts w:ascii="Arial Narrow" w:eastAsia="Arial Narrow" w:hAnsi="Arial Narrow" w:cs="Arial Narrow"/>
                <w:i/>
                <w:color w:val="000000"/>
                <w:sz w:val="20"/>
                <w:szCs w:val="20"/>
              </w:rPr>
              <w:t>Drama in Education</w:t>
            </w:r>
            <w:r>
              <w:rPr>
                <w:rFonts w:ascii="Arial Narrow" w:eastAsia="Arial Narrow" w:hAnsi="Arial Narrow" w:cs="Arial Narrow"/>
                <w:color w:val="000000"/>
                <w:sz w:val="20"/>
                <w:szCs w:val="20"/>
              </w:rPr>
              <w:t xml:space="preserve"> organizat de Teatrul National din Londra si British Council, Londra;</w:t>
            </w:r>
            <w:r>
              <w:rPr>
                <w:rFonts w:ascii="Arial Narrow" w:eastAsia="Arial Narrow" w:hAnsi="Arial Narrow" w:cs="Arial Narrow"/>
                <w:color w:val="000000"/>
                <w:sz w:val="20"/>
                <w:szCs w:val="20"/>
              </w:rPr>
              <w:br/>
              <w:t xml:space="preserve">- 1993 Seminarul </w:t>
            </w:r>
            <w:r>
              <w:rPr>
                <w:rFonts w:ascii="Arial Narrow" w:eastAsia="Arial Narrow" w:hAnsi="Arial Narrow" w:cs="Arial Narrow"/>
                <w:i/>
                <w:color w:val="000000"/>
                <w:sz w:val="20"/>
                <w:szCs w:val="20"/>
              </w:rPr>
              <w:t>The British Council International Seminar on the Teaching of Literature</w:t>
            </w:r>
            <w:r>
              <w:rPr>
                <w:rFonts w:ascii="Arial Narrow" w:eastAsia="Arial Narrow" w:hAnsi="Arial Narrow" w:cs="Arial Narrow"/>
                <w:color w:val="000000"/>
                <w:sz w:val="20"/>
                <w:szCs w:val="20"/>
              </w:rPr>
              <w:t>, Corpus Christi, Oxford;</w:t>
            </w:r>
            <w:r>
              <w:rPr>
                <w:rFonts w:ascii="Arial Narrow" w:eastAsia="Arial Narrow" w:hAnsi="Arial Narrow" w:cs="Arial Narrow"/>
                <w:color w:val="000000"/>
                <w:sz w:val="20"/>
                <w:szCs w:val="20"/>
              </w:rPr>
              <w:br/>
              <w:t xml:space="preserve">- 1992 Seminarul </w:t>
            </w:r>
            <w:r>
              <w:rPr>
                <w:rFonts w:ascii="Arial Narrow" w:eastAsia="Arial Narrow" w:hAnsi="Arial Narrow" w:cs="Arial Narrow"/>
                <w:i/>
                <w:color w:val="000000"/>
                <w:sz w:val="20"/>
                <w:szCs w:val="20"/>
              </w:rPr>
              <w:t>The Stuttgart Seminar of Cultural Studies</w:t>
            </w:r>
            <w:r>
              <w:rPr>
                <w:rFonts w:ascii="Arial Narrow" w:eastAsia="Arial Narrow" w:hAnsi="Arial Narrow" w:cs="Arial Narrow"/>
                <w:color w:val="000000"/>
                <w:sz w:val="20"/>
                <w:szCs w:val="20"/>
              </w:rPr>
              <w:t>, Universitatea din Stuttgart;</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- 1991, bursa de cercetare British Council (un semestru) la Birkbeck C</w:t>
            </w:r>
            <w:r>
              <w:rPr>
                <w:rFonts w:ascii="Arial Narrow" w:eastAsia="Arial Narrow" w:hAnsi="Arial Narrow" w:cs="Arial Narrow"/>
                <w:color w:val="000000"/>
                <w:sz w:val="20"/>
                <w:szCs w:val="20"/>
              </w:rPr>
              <w:t>ollege, Universitatea din Londra;</w:t>
            </w:r>
          </w:p>
          <w:p w:rsidR="005762D1" w:rsidRDefault="005762D1">
            <w:pPr>
              <w:pBdr>
                <w:top w:val="nil"/>
                <w:left w:val="nil"/>
                <w:bottom w:val="nil"/>
                <w:right w:val="nil"/>
                <w:between w:val="nil"/>
              </w:pBdr>
              <w:ind w:left="113" w:right="113"/>
              <w:rPr>
                <w:rFonts w:ascii="Arial Narrow" w:eastAsia="Arial Narrow" w:hAnsi="Arial Narrow" w:cs="Arial Narrow"/>
                <w:b/>
                <w:color w:val="000000"/>
                <w:sz w:val="20"/>
                <w:szCs w:val="20"/>
              </w:rPr>
            </w:pPr>
          </w:p>
          <w:p w:rsidR="005762D1" w:rsidRDefault="00A1088B">
            <w:pPr>
              <w:widowControl/>
              <w:pBdr>
                <w:top w:val="nil"/>
                <w:left w:val="nil"/>
                <w:bottom w:val="nil"/>
                <w:right w:val="nil"/>
                <w:between w:val="nil"/>
              </w:pBdr>
              <w:ind w:left="113" w:right="113"/>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4. JURNALISM</w:t>
            </w:r>
          </w:p>
          <w:p w:rsidR="005762D1" w:rsidRDefault="00A1088B">
            <w:pPr>
              <w:widowControl/>
              <w:pBdr>
                <w:top w:val="nil"/>
                <w:left w:val="nil"/>
                <w:bottom w:val="nil"/>
                <w:right w:val="nil"/>
                <w:between w:val="nil"/>
              </w:pBdr>
              <w:ind w:left="113" w:right="113"/>
              <w:rPr>
                <w:rFonts w:ascii="Arial Narrow" w:eastAsia="Arial Narrow" w:hAnsi="Arial Narrow" w:cs="Arial Narrow"/>
                <w:i/>
                <w:color w:val="000000"/>
                <w:sz w:val="20"/>
                <w:szCs w:val="20"/>
              </w:rPr>
            </w:pPr>
            <w:r>
              <w:rPr>
                <w:rFonts w:ascii="Arial Narrow" w:eastAsia="Arial Narrow" w:hAnsi="Arial Narrow" w:cs="Arial Narrow"/>
                <w:color w:val="000000"/>
                <w:sz w:val="20"/>
                <w:szCs w:val="20"/>
              </w:rPr>
              <w:t xml:space="preserve">- 1995-1996, redactor al revistei </w:t>
            </w:r>
            <w:r>
              <w:rPr>
                <w:rFonts w:ascii="Arial Narrow" w:eastAsia="Arial Narrow" w:hAnsi="Arial Narrow" w:cs="Arial Narrow"/>
                <w:i/>
                <w:color w:val="000000"/>
                <w:sz w:val="20"/>
                <w:szCs w:val="20"/>
              </w:rPr>
              <w:t>Secolul 20</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- 1990-1995, redactor-colaborator la diverse periodice (</w:t>
            </w:r>
            <w:r>
              <w:rPr>
                <w:rFonts w:ascii="Arial Narrow" w:eastAsia="Arial Narrow" w:hAnsi="Arial Narrow" w:cs="Arial Narrow"/>
                <w:i/>
                <w:color w:val="000000"/>
                <w:sz w:val="20"/>
                <w:szCs w:val="20"/>
              </w:rPr>
              <w:t>Viitorul romanesc</w:t>
            </w:r>
            <w:r>
              <w:rPr>
                <w:rFonts w:ascii="Arial Narrow" w:eastAsia="Arial Narrow" w:hAnsi="Arial Narrow" w:cs="Arial Narrow"/>
                <w:color w:val="000000"/>
                <w:sz w:val="20"/>
                <w:szCs w:val="20"/>
              </w:rPr>
              <w:t xml:space="preserve">, </w:t>
            </w:r>
            <w:r>
              <w:rPr>
                <w:rFonts w:ascii="Arial Narrow" w:eastAsia="Arial Narrow" w:hAnsi="Arial Narrow" w:cs="Arial Narrow"/>
                <w:i/>
                <w:color w:val="000000"/>
                <w:sz w:val="20"/>
                <w:szCs w:val="20"/>
              </w:rPr>
              <w:t>Seara</w:t>
            </w:r>
            <w:r>
              <w:rPr>
                <w:rFonts w:ascii="Arial Narrow" w:eastAsia="Arial Narrow" w:hAnsi="Arial Narrow" w:cs="Arial Narrow"/>
                <w:color w:val="000000"/>
                <w:sz w:val="20"/>
                <w:szCs w:val="20"/>
              </w:rPr>
              <w:t xml:space="preserve">, </w:t>
            </w:r>
            <w:r>
              <w:rPr>
                <w:rFonts w:ascii="Arial Narrow" w:eastAsia="Arial Narrow" w:hAnsi="Arial Narrow" w:cs="Arial Narrow"/>
                <w:i/>
                <w:color w:val="000000"/>
                <w:sz w:val="20"/>
                <w:szCs w:val="20"/>
              </w:rPr>
              <w:t>Formula As</w:t>
            </w:r>
            <w:r>
              <w:rPr>
                <w:rFonts w:ascii="Arial Narrow" w:eastAsia="Arial Narrow" w:hAnsi="Arial Narrow" w:cs="Arial Narrow"/>
                <w:color w:val="000000"/>
                <w:sz w:val="20"/>
                <w:szCs w:val="20"/>
              </w:rPr>
              <w:t xml:space="preserve"> etc.) si la Sectia Engleza a postului Radio Romania International</w:t>
            </w:r>
          </w:p>
          <w:p w:rsidR="005762D1" w:rsidRDefault="00A1088B">
            <w:pPr>
              <w:pBdr>
                <w:top w:val="nil"/>
                <w:left w:val="nil"/>
                <w:bottom w:val="nil"/>
                <w:right w:val="nil"/>
                <w:between w:val="nil"/>
              </w:pBdr>
              <w:ind w:left="113" w:right="113"/>
              <w:rPr>
                <w:rFonts w:ascii="Arial Narrow" w:eastAsia="Arial Narrow" w:hAnsi="Arial Narrow" w:cs="Arial Narrow"/>
                <w:b/>
                <w:color w:val="000000"/>
                <w:sz w:val="20"/>
                <w:szCs w:val="20"/>
              </w:rPr>
            </w:pPr>
            <w:r>
              <w:rPr>
                <w:rFonts w:ascii="Arial Narrow" w:eastAsia="Arial Narrow" w:hAnsi="Arial Narrow" w:cs="Arial Narrow"/>
                <w:color w:val="000000"/>
                <w:sz w:val="20"/>
                <w:szCs w:val="20"/>
              </w:rPr>
              <w:t xml:space="preserve">- Articole publicate in revistele </w:t>
            </w:r>
            <w:r>
              <w:rPr>
                <w:rFonts w:ascii="Arial Narrow" w:eastAsia="Arial Narrow" w:hAnsi="Arial Narrow" w:cs="Arial Narrow"/>
                <w:i/>
                <w:color w:val="000000"/>
                <w:sz w:val="20"/>
                <w:szCs w:val="20"/>
              </w:rPr>
              <w:t>Secolul 20</w:t>
            </w:r>
            <w:r>
              <w:rPr>
                <w:rFonts w:ascii="Arial Narrow" w:eastAsia="Arial Narrow" w:hAnsi="Arial Narrow" w:cs="Arial Narrow"/>
                <w:color w:val="000000"/>
                <w:sz w:val="20"/>
                <w:szCs w:val="20"/>
              </w:rPr>
              <w:t xml:space="preserve">, </w:t>
            </w:r>
            <w:r>
              <w:rPr>
                <w:rFonts w:ascii="Arial Narrow" w:eastAsia="Arial Narrow" w:hAnsi="Arial Narrow" w:cs="Arial Narrow"/>
                <w:i/>
                <w:color w:val="000000"/>
                <w:sz w:val="20"/>
                <w:szCs w:val="20"/>
              </w:rPr>
              <w:t>Dilema (veche)</w:t>
            </w:r>
            <w:r>
              <w:rPr>
                <w:rFonts w:ascii="Arial Narrow" w:eastAsia="Arial Narrow" w:hAnsi="Arial Narrow" w:cs="Arial Narrow"/>
                <w:color w:val="000000"/>
                <w:sz w:val="20"/>
                <w:szCs w:val="20"/>
              </w:rPr>
              <w:t xml:space="preserve">, </w:t>
            </w:r>
            <w:r>
              <w:rPr>
                <w:rFonts w:ascii="Arial Narrow" w:eastAsia="Arial Narrow" w:hAnsi="Arial Narrow" w:cs="Arial Narrow"/>
                <w:i/>
                <w:color w:val="000000"/>
                <w:sz w:val="20"/>
                <w:szCs w:val="20"/>
              </w:rPr>
              <w:t>România literară</w:t>
            </w:r>
            <w:r>
              <w:rPr>
                <w:rFonts w:ascii="Arial Narrow" w:eastAsia="Arial Narrow" w:hAnsi="Arial Narrow" w:cs="Arial Narrow"/>
                <w:color w:val="000000"/>
                <w:sz w:val="20"/>
                <w:szCs w:val="20"/>
              </w:rPr>
              <w:t xml:space="preserve">, </w:t>
            </w:r>
            <w:r>
              <w:rPr>
                <w:rFonts w:ascii="Arial Narrow" w:eastAsia="Arial Narrow" w:hAnsi="Arial Narrow" w:cs="Arial Narrow"/>
                <w:i/>
                <w:color w:val="000000"/>
                <w:sz w:val="20"/>
                <w:szCs w:val="20"/>
              </w:rPr>
              <w:t xml:space="preserve">Observator cultural </w:t>
            </w:r>
            <w:r>
              <w:rPr>
                <w:rFonts w:ascii="Arial Narrow" w:eastAsia="Arial Narrow" w:hAnsi="Arial Narrow" w:cs="Arial Narrow"/>
                <w:color w:val="000000"/>
                <w:sz w:val="20"/>
                <w:szCs w:val="20"/>
              </w:rPr>
              <w:t>etc.</w:t>
            </w:r>
          </w:p>
          <w:p w:rsidR="005762D1" w:rsidRDefault="005762D1">
            <w:pPr>
              <w:pBdr>
                <w:top w:val="nil"/>
                <w:left w:val="nil"/>
                <w:bottom w:val="nil"/>
                <w:right w:val="nil"/>
                <w:between w:val="nil"/>
              </w:pBdr>
              <w:ind w:left="113" w:right="113"/>
              <w:rPr>
                <w:rFonts w:ascii="Arial Narrow" w:eastAsia="Arial Narrow" w:hAnsi="Arial Narrow" w:cs="Arial Narrow"/>
                <w:b/>
                <w:color w:val="000000"/>
                <w:sz w:val="20"/>
                <w:szCs w:val="20"/>
              </w:rPr>
            </w:pPr>
          </w:p>
          <w:p w:rsidR="005762D1" w:rsidRDefault="00A1088B">
            <w:pPr>
              <w:pBdr>
                <w:top w:val="nil"/>
                <w:left w:val="nil"/>
                <w:bottom w:val="nil"/>
                <w:right w:val="nil"/>
                <w:between w:val="nil"/>
              </w:pBdr>
              <w:ind w:left="113" w:right="113"/>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 xml:space="preserve">5. DISTINCTII </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- 2009 Premiul „Profesorul meu Bologna” pentru cel mai bun profesor acordat de Asociatia Nationala a Organizatiilor Studentesti din Romania</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- 2018, Premiul Asociației pentru Literatură Generală și Comparată din România la categoria „Teorie literară” pentru</w:t>
            </w:r>
            <w:r>
              <w:rPr>
                <w:rFonts w:ascii="Arial Narrow" w:eastAsia="Arial Narrow" w:hAnsi="Arial Narrow" w:cs="Arial Narrow"/>
                <w:color w:val="000000"/>
                <w:sz w:val="20"/>
                <w:szCs w:val="20"/>
              </w:rPr>
              <w:t xml:space="preserve"> volumul </w:t>
            </w:r>
            <w:r>
              <w:rPr>
                <w:rFonts w:ascii="Arial Narrow" w:eastAsia="Arial Narrow" w:hAnsi="Arial Narrow" w:cs="Arial Narrow"/>
                <w:i/>
                <w:color w:val="000000"/>
                <w:sz w:val="20"/>
                <w:szCs w:val="20"/>
              </w:rPr>
              <w:t xml:space="preserve">Patrii din cuvinte </w:t>
            </w:r>
            <w:sdt>
              <w:sdtPr>
                <w:tag w:val="goog_rdk_1"/>
                <w:id w:val="-1140645597"/>
              </w:sdtPr>
              <w:sdtEndPr/>
              <w:sdtContent>
                <w:r>
                  <w:rPr>
                    <w:rFonts w:ascii="Arial" w:eastAsia="Arial" w:hAnsi="Arial" w:cs="Arial"/>
                    <w:color w:val="000000"/>
                    <w:sz w:val="20"/>
                    <w:szCs w:val="20"/>
                  </w:rPr>
                  <w:t>(Editura Univ. din București, 2017)</w:t>
                </w:r>
              </w:sdtContent>
            </w:sdt>
          </w:p>
        </w:tc>
      </w:tr>
    </w:tbl>
    <w:p w:rsidR="005762D1" w:rsidRDefault="005762D1">
      <w:pPr>
        <w:pBdr>
          <w:top w:val="nil"/>
          <w:left w:val="nil"/>
          <w:bottom w:val="nil"/>
          <w:right w:val="nil"/>
          <w:between w:val="nil"/>
        </w:pBdr>
        <w:rPr>
          <w:rFonts w:ascii="Arial" w:eastAsia="Arial" w:hAnsi="Arial" w:cs="Arial"/>
          <w:color w:val="000000"/>
          <w:sz w:val="16"/>
          <w:szCs w:val="16"/>
        </w:rPr>
      </w:pPr>
    </w:p>
    <w:tbl>
      <w:tblPr>
        <w:tblStyle w:val="a1"/>
        <w:tblW w:w="10375" w:type="dxa"/>
        <w:jc w:val="right"/>
        <w:tblLayout w:type="fixed"/>
        <w:tblLook w:val="0000" w:firstRow="0" w:lastRow="0" w:firstColumn="0" w:lastColumn="0" w:noHBand="0" w:noVBand="0"/>
      </w:tblPr>
      <w:tblGrid>
        <w:gridCol w:w="2835"/>
        <w:gridCol w:w="7540"/>
      </w:tblGrid>
      <w:tr w:rsidR="005762D1">
        <w:trPr>
          <w:trHeight w:val="170"/>
          <w:jc w:val="right"/>
        </w:trPr>
        <w:tc>
          <w:tcPr>
            <w:tcW w:w="2835" w:type="dxa"/>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t>EDUCAŢIE ŞI FORMARE</w:t>
            </w:r>
          </w:p>
        </w:tc>
        <w:tc>
          <w:tcPr>
            <w:tcW w:w="7540" w:type="dxa"/>
            <w:tcMar>
              <w:top w:w="0" w:type="dxa"/>
              <w:left w:w="0" w:type="dxa"/>
              <w:bottom w:w="0" w:type="dxa"/>
              <w:right w:w="0" w:type="dxa"/>
            </w:tcMar>
            <w:vAlign w:val="bottom"/>
          </w:tcPr>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iunie 1999, doctor in filologie, Universitatea din Bucuresti;</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- 1981- 1985, absolvent al Facultatii de limbi si literaturi straine din cadrul Universitatii din Bucuresti (sectia engleza-romana)</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- 1976-1977 Liceul C A Rosetti, Bucuresti (cu profil de limba engleza)</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- 1977- 1980 Liceul de Filologie Istorie nr. 2, Bucuresti</w:t>
            </w:r>
          </w:p>
        </w:tc>
      </w:tr>
    </w:tbl>
    <w:p w:rsidR="005762D1" w:rsidRDefault="005762D1">
      <w:pPr>
        <w:pBdr>
          <w:top w:val="nil"/>
          <w:left w:val="nil"/>
          <w:bottom w:val="nil"/>
          <w:right w:val="nil"/>
          <w:between w:val="nil"/>
        </w:pBdr>
        <w:rPr>
          <w:rFonts w:ascii="Arial" w:eastAsia="Arial" w:hAnsi="Arial" w:cs="Arial"/>
          <w:color w:val="000000"/>
          <w:sz w:val="16"/>
          <w:szCs w:val="16"/>
        </w:rPr>
      </w:pPr>
    </w:p>
    <w:tbl>
      <w:tblPr>
        <w:tblStyle w:val="a2"/>
        <w:tblW w:w="10375" w:type="dxa"/>
        <w:tblInd w:w="-10" w:type="dxa"/>
        <w:tblLayout w:type="fixed"/>
        <w:tblLook w:val="0000" w:firstRow="0" w:lastRow="0" w:firstColumn="0" w:lastColumn="0" w:noHBand="0" w:noVBand="0"/>
      </w:tblPr>
      <w:tblGrid>
        <w:gridCol w:w="2835"/>
        <w:gridCol w:w="7540"/>
      </w:tblGrid>
      <w:tr w:rsidR="005762D1">
        <w:trPr>
          <w:trHeight w:val="170"/>
        </w:trPr>
        <w:tc>
          <w:tcPr>
            <w:tcW w:w="2835" w:type="dxa"/>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t>COMPETENΤE PERSONALE</w:t>
            </w:r>
          </w:p>
        </w:tc>
        <w:tc>
          <w:tcPr>
            <w:tcW w:w="7540" w:type="dxa"/>
            <w:tcMar>
              <w:top w:w="0" w:type="dxa"/>
              <w:left w:w="0" w:type="dxa"/>
              <w:bottom w:w="0" w:type="dxa"/>
              <w:right w:w="0" w:type="dxa"/>
            </w:tcMar>
            <w:vAlign w:val="bottom"/>
          </w:tcPr>
          <w:p w:rsidR="005762D1" w:rsidRDefault="00A1088B">
            <w:pPr>
              <w:pBdr>
                <w:top w:val="nil"/>
                <w:left w:val="nil"/>
                <w:bottom w:val="nil"/>
                <w:right w:val="nil"/>
                <w:between w:val="nil"/>
              </w:pBdr>
              <w:jc w:val="right"/>
              <w:rPr>
                <w:rFonts w:ascii="Arial" w:eastAsia="Arial" w:hAnsi="Arial" w:cs="Arial"/>
                <w:color w:val="000000"/>
                <w:sz w:val="10"/>
                <w:szCs w:val="10"/>
              </w:rPr>
            </w:pPr>
            <w:r>
              <w:rPr>
                <w:rFonts w:ascii="Arial" w:eastAsia="Arial" w:hAnsi="Arial" w:cs="Arial"/>
                <w:noProof/>
                <w:color w:val="000000"/>
                <w:sz w:val="10"/>
                <w:szCs w:val="10"/>
                <w:lang w:val="en-US" w:eastAsia="en-US" w:bidi="ar-SA"/>
              </w:rPr>
              <w:drawing>
                <wp:inline distT="0" distB="0" distL="0" distR="0">
                  <wp:extent cx="4787900" cy="8890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787900" cy="88900"/>
                          </a:xfrm>
                          <a:prstGeom prst="rect">
                            <a:avLst/>
                          </a:prstGeom>
                          <a:ln/>
                        </pic:spPr>
                      </pic:pic>
                    </a:graphicData>
                  </a:graphic>
                </wp:inline>
              </w:drawing>
            </w:r>
          </w:p>
        </w:tc>
      </w:tr>
    </w:tbl>
    <w:p w:rsidR="005762D1" w:rsidRDefault="005762D1">
      <w:pPr>
        <w:pBdr>
          <w:top w:val="nil"/>
          <w:left w:val="nil"/>
          <w:bottom w:val="nil"/>
          <w:right w:val="nil"/>
          <w:between w:val="nil"/>
        </w:pBdr>
        <w:jc w:val="center"/>
        <w:rPr>
          <w:rFonts w:ascii="Arial" w:eastAsia="Arial" w:hAnsi="Arial" w:cs="Arial"/>
          <w:color w:val="000000"/>
          <w:sz w:val="16"/>
          <w:szCs w:val="16"/>
        </w:rPr>
      </w:pPr>
    </w:p>
    <w:tbl>
      <w:tblPr>
        <w:tblStyle w:val="a3"/>
        <w:tblW w:w="10376" w:type="dxa"/>
        <w:tblInd w:w="-10" w:type="dxa"/>
        <w:tblLayout w:type="fixed"/>
        <w:tblLook w:val="0000" w:firstRow="0" w:lastRow="0" w:firstColumn="0" w:lastColumn="0" w:noHBand="0" w:noVBand="0"/>
      </w:tblPr>
      <w:tblGrid>
        <w:gridCol w:w="2835"/>
        <w:gridCol w:w="1544"/>
        <w:gridCol w:w="1498"/>
        <w:gridCol w:w="1499"/>
        <w:gridCol w:w="1500"/>
        <w:gridCol w:w="1500"/>
      </w:tblGrid>
      <w:tr w:rsidR="005762D1">
        <w:trPr>
          <w:cantSplit/>
          <w:trHeight w:val="255"/>
        </w:trPr>
        <w:tc>
          <w:tcPr>
            <w:tcW w:w="2835" w:type="dxa"/>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t>Limba(i) maternă(e)</w:t>
            </w:r>
          </w:p>
        </w:tc>
        <w:tc>
          <w:tcPr>
            <w:tcW w:w="7541" w:type="dxa"/>
            <w:gridSpan w:val="5"/>
            <w:tcMar>
              <w:top w:w="0" w:type="dxa"/>
              <w:left w:w="0" w:type="dxa"/>
              <w:bottom w:w="0" w:type="dxa"/>
              <w:right w:w="0" w:type="dxa"/>
            </w:tcMar>
          </w:tcPr>
          <w:p w:rsidR="005762D1" w:rsidRDefault="00A1088B">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Româna</w:t>
            </w:r>
          </w:p>
        </w:tc>
      </w:tr>
      <w:tr w:rsidR="005762D1">
        <w:trPr>
          <w:cantSplit/>
          <w:trHeight w:val="340"/>
        </w:trPr>
        <w:tc>
          <w:tcPr>
            <w:tcW w:w="2835" w:type="dxa"/>
            <w:vMerge w:val="restart"/>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t>Alte limbi străine cunoscute</w:t>
            </w:r>
          </w:p>
        </w:tc>
        <w:tc>
          <w:tcPr>
            <w:tcW w:w="3042" w:type="dxa"/>
            <w:gridSpan w:val="2"/>
            <w:tcBorders>
              <w:top w:val="single" w:sz="8" w:space="0" w:color="C6C6C6"/>
              <w:bottom w:val="single" w:sz="8"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4"/>
                <w:szCs w:val="14"/>
              </w:rPr>
            </w:pPr>
            <w:r>
              <w:rPr>
                <w:rFonts w:ascii="Arial" w:eastAsia="Arial" w:hAnsi="Arial" w:cs="Arial"/>
                <w:smallCaps/>
                <w:color w:val="000000"/>
                <w:sz w:val="14"/>
                <w:szCs w:val="14"/>
              </w:rPr>
              <w:t>ΙNΤELEGERE</w:t>
            </w:r>
          </w:p>
        </w:tc>
        <w:tc>
          <w:tcPr>
            <w:tcW w:w="2999" w:type="dxa"/>
            <w:gridSpan w:val="2"/>
            <w:tcBorders>
              <w:top w:val="single" w:sz="8" w:space="0" w:color="C6C6C6"/>
              <w:left w:val="single" w:sz="8" w:space="0" w:color="C6C6C6"/>
              <w:bottom w:val="single" w:sz="8"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4"/>
                <w:szCs w:val="14"/>
              </w:rPr>
            </w:pPr>
            <w:r>
              <w:rPr>
                <w:rFonts w:ascii="Arial" w:eastAsia="Arial" w:hAnsi="Arial" w:cs="Arial"/>
                <w:smallCaps/>
                <w:color w:val="000000"/>
                <w:sz w:val="14"/>
                <w:szCs w:val="14"/>
              </w:rPr>
              <w:t>VORBIRE</w:t>
            </w:r>
          </w:p>
        </w:tc>
        <w:tc>
          <w:tcPr>
            <w:tcW w:w="1500" w:type="dxa"/>
            <w:tcBorders>
              <w:top w:val="single" w:sz="8" w:space="0" w:color="C6C6C6"/>
              <w:left w:val="single" w:sz="8" w:space="0" w:color="C6C6C6"/>
              <w:bottom w:val="single" w:sz="8"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4"/>
                <w:szCs w:val="14"/>
              </w:rPr>
            </w:pPr>
            <w:r>
              <w:rPr>
                <w:rFonts w:ascii="Arial" w:eastAsia="Arial" w:hAnsi="Arial" w:cs="Arial"/>
                <w:smallCaps/>
                <w:color w:val="000000"/>
                <w:sz w:val="14"/>
                <w:szCs w:val="14"/>
              </w:rPr>
              <w:t>SCRIERE</w:t>
            </w:r>
          </w:p>
        </w:tc>
      </w:tr>
      <w:tr w:rsidR="005762D1">
        <w:trPr>
          <w:cantSplit/>
          <w:trHeight w:val="340"/>
        </w:trPr>
        <w:tc>
          <w:tcPr>
            <w:tcW w:w="2835" w:type="dxa"/>
            <w:vMerge/>
            <w:tcMar>
              <w:top w:w="0" w:type="dxa"/>
              <w:left w:w="0" w:type="dxa"/>
              <w:bottom w:w="0" w:type="dxa"/>
              <w:right w:w="0" w:type="dxa"/>
            </w:tcMar>
          </w:tcPr>
          <w:p w:rsidR="005762D1" w:rsidRDefault="005762D1">
            <w:pPr>
              <w:pBdr>
                <w:top w:val="nil"/>
                <w:left w:val="nil"/>
                <w:bottom w:val="nil"/>
                <w:right w:val="nil"/>
                <w:between w:val="nil"/>
              </w:pBdr>
              <w:spacing w:line="276" w:lineRule="auto"/>
              <w:rPr>
                <w:rFonts w:ascii="Arial" w:eastAsia="Arial" w:hAnsi="Arial" w:cs="Arial"/>
                <w:smallCaps/>
                <w:color w:val="000000"/>
                <w:sz w:val="14"/>
                <w:szCs w:val="14"/>
              </w:rPr>
            </w:pPr>
          </w:p>
        </w:tc>
        <w:tc>
          <w:tcPr>
            <w:tcW w:w="1544" w:type="dxa"/>
            <w:tcBorders>
              <w:bottom w:val="single" w:sz="8"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6"/>
                <w:szCs w:val="16"/>
              </w:rPr>
            </w:pPr>
            <w:r>
              <w:rPr>
                <w:rFonts w:ascii="Arial" w:eastAsia="Arial" w:hAnsi="Arial" w:cs="Arial"/>
                <w:smallCaps/>
                <w:color w:val="000000"/>
                <w:sz w:val="16"/>
                <w:szCs w:val="16"/>
              </w:rPr>
              <w:t>Ascultare</w:t>
            </w:r>
          </w:p>
        </w:tc>
        <w:tc>
          <w:tcPr>
            <w:tcW w:w="1498" w:type="dxa"/>
            <w:tcBorders>
              <w:left w:val="single" w:sz="8" w:space="0" w:color="C6C6C6"/>
              <w:bottom w:val="single" w:sz="8"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6"/>
                <w:szCs w:val="16"/>
              </w:rPr>
            </w:pPr>
            <w:r>
              <w:rPr>
                <w:rFonts w:ascii="Arial" w:eastAsia="Arial" w:hAnsi="Arial" w:cs="Arial"/>
                <w:smallCaps/>
                <w:color w:val="000000"/>
                <w:sz w:val="16"/>
                <w:szCs w:val="16"/>
              </w:rPr>
              <w:t>Citire</w:t>
            </w:r>
          </w:p>
        </w:tc>
        <w:tc>
          <w:tcPr>
            <w:tcW w:w="1499" w:type="dxa"/>
            <w:tcBorders>
              <w:left w:val="single" w:sz="8" w:space="0" w:color="C6C6C6"/>
              <w:bottom w:val="single" w:sz="8"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6"/>
                <w:szCs w:val="16"/>
              </w:rPr>
            </w:pPr>
            <w:r>
              <w:rPr>
                <w:rFonts w:ascii="Arial" w:eastAsia="Arial" w:hAnsi="Arial" w:cs="Arial"/>
                <w:smallCaps/>
                <w:color w:val="000000"/>
                <w:sz w:val="16"/>
                <w:szCs w:val="16"/>
              </w:rPr>
              <w:t>Participare la conversaţie</w:t>
            </w:r>
          </w:p>
        </w:tc>
        <w:tc>
          <w:tcPr>
            <w:tcW w:w="1500" w:type="dxa"/>
            <w:tcBorders>
              <w:left w:val="single" w:sz="8" w:space="0" w:color="C6C6C6"/>
              <w:bottom w:val="single" w:sz="8"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6"/>
                <w:szCs w:val="16"/>
              </w:rPr>
            </w:pPr>
            <w:r>
              <w:rPr>
                <w:rFonts w:ascii="Arial" w:eastAsia="Arial" w:hAnsi="Arial" w:cs="Arial"/>
                <w:smallCaps/>
                <w:color w:val="000000"/>
                <w:sz w:val="16"/>
                <w:szCs w:val="16"/>
              </w:rPr>
              <w:t>Discurs oral</w:t>
            </w:r>
          </w:p>
        </w:tc>
        <w:tc>
          <w:tcPr>
            <w:tcW w:w="1500" w:type="dxa"/>
            <w:tcBorders>
              <w:left w:val="single" w:sz="8" w:space="0" w:color="C6C6C6"/>
              <w:bottom w:val="single" w:sz="8" w:space="0" w:color="C6C6C6"/>
            </w:tcBorders>
            <w:tcMar>
              <w:top w:w="0" w:type="dxa"/>
              <w:left w:w="0" w:type="dxa"/>
              <w:bottom w:w="0" w:type="dxa"/>
              <w:right w:w="0" w:type="dxa"/>
            </w:tcMar>
            <w:vAlign w:val="center"/>
          </w:tcPr>
          <w:p w:rsidR="005762D1" w:rsidRDefault="005762D1">
            <w:pPr>
              <w:pBdr>
                <w:top w:val="nil"/>
                <w:left w:val="nil"/>
                <w:bottom w:val="nil"/>
                <w:right w:val="nil"/>
                <w:between w:val="nil"/>
              </w:pBdr>
              <w:rPr>
                <w:rFonts w:ascii="Arial" w:eastAsia="Arial" w:hAnsi="Arial" w:cs="Arial"/>
                <w:color w:val="000000"/>
                <w:sz w:val="16"/>
                <w:szCs w:val="16"/>
              </w:rPr>
            </w:pPr>
          </w:p>
        </w:tc>
      </w:tr>
      <w:tr w:rsidR="005762D1">
        <w:trPr>
          <w:cantSplit/>
          <w:trHeight w:val="283"/>
        </w:trPr>
        <w:tc>
          <w:tcPr>
            <w:tcW w:w="2835" w:type="dxa"/>
            <w:tcMar>
              <w:top w:w="0" w:type="dxa"/>
              <w:left w:w="0" w:type="dxa"/>
              <w:bottom w:w="0" w:type="dxa"/>
              <w:right w:w="0" w:type="dxa"/>
            </w:tcMar>
            <w:vAlign w:val="center"/>
          </w:tcPr>
          <w:p w:rsidR="005762D1" w:rsidRDefault="00A1088B">
            <w:pPr>
              <w:pBdr>
                <w:top w:val="nil"/>
                <w:left w:val="nil"/>
                <w:bottom w:val="nil"/>
                <w:right w:val="nil"/>
                <w:between w:val="nil"/>
              </w:pBdr>
              <w:ind w:right="283"/>
              <w:jc w:val="right"/>
              <w:rPr>
                <w:rFonts w:ascii="Arial" w:eastAsia="Arial" w:hAnsi="Arial" w:cs="Arial"/>
                <w:color w:val="000000"/>
                <w:sz w:val="18"/>
                <w:szCs w:val="18"/>
              </w:rPr>
            </w:pPr>
            <w:r>
              <w:rPr>
                <w:rFonts w:ascii="Arial" w:eastAsia="Arial" w:hAnsi="Arial" w:cs="Arial"/>
                <w:color w:val="000000"/>
                <w:sz w:val="18"/>
                <w:szCs w:val="18"/>
              </w:rPr>
              <w:t>Engleză</w:t>
            </w:r>
          </w:p>
        </w:tc>
        <w:tc>
          <w:tcPr>
            <w:tcW w:w="1544" w:type="dxa"/>
            <w:tcBorders>
              <w:bottom w:val="single" w:sz="4"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8"/>
                <w:szCs w:val="18"/>
              </w:rPr>
            </w:pPr>
            <w:r>
              <w:rPr>
                <w:rFonts w:ascii="Arial" w:eastAsia="Arial" w:hAnsi="Arial" w:cs="Arial"/>
                <w:smallCaps/>
                <w:color w:val="000000"/>
                <w:sz w:val="18"/>
                <w:szCs w:val="18"/>
              </w:rPr>
              <w:t>C2</w:t>
            </w:r>
          </w:p>
        </w:tc>
        <w:tc>
          <w:tcPr>
            <w:tcW w:w="1498" w:type="dxa"/>
            <w:tcBorders>
              <w:bottom w:val="single" w:sz="4"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8"/>
                <w:szCs w:val="18"/>
              </w:rPr>
            </w:pPr>
            <w:r>
              <w:rPr>
                <w:rFonts w:ascii="Arial" w:eastAsia="Arial" w:hAnsi="Arial" w:cs="Arial"/>
                <w:smallCaps/>
                <w:color w:val="000000"/>
                <w:sz w:val="18"/>
                <w:szCs w:val="18"/>
              </w:rPr>
              <w:t>C2</w:t>
            </w:r>
          </w:p>
        </w:tc>
        <w:tc>
          <w:tcPr>
            <w:tcW w:w="1499" w:type="dxa"/>
            <w:tcBorders>
              <w:bottom w:val="single" w:sz="4"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8"/>
                <w:szCs w:val="18"/>
              </w:rPr>
            </w:pPr>
            <w:r>
              <w:rPr>
                <w:rFonts w:ascii="Arial" w:eastAsia="Arial" w:hAnsi="Arial" w:cs="Arial"/>
                <w:smallCaps/>
                <w:color w:val="000000"/>
                <w:sz w:val="18"/>
                <w:szCs w:val="18"/>
              </w:rPr>
              <w:t>C2</w:t>
            </w:r>
          </w:p>
        </w:tc>
        <w:tc>
          <w:tcPr>
            <w:tcW w:w="1500" w:type="dxa"/>
            <w:tcBorders>
              <w:bottom w:val="single" w:sz="4"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8"/>
                <w:szCs w:val="18"/>
              </w:rPr>
            </w:pPr>
            <w:r>
              <w:rPr>
                <w:rFonts w:ascii="Arial" w:eastAsia="Arial" w:hAnsi="Arial" w:cs="Arial"/>
                <w:smallCaps/>
                <w:color w:val="000000"/>
                <w:sz w:val="18"/>
                <w:szCs w:val="18"/>
              </w:rPr>
              <w:t>C2</w:t>
            </w:r>
          </w:p>
        </w:tc>
        <w:tc>
          <w:tcPr>
            <w:tcW w:w="1500" w:type="dxa"/>
            <w:tcBorders>
              <w:bottom w:val="single" w:sz="4"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8"/>
                <w:szCs w:val="18"/>
              </w:rPr>
            </w:pPr>
            <w:r>
              <w:rPr>
                <w:rFonts w:ascii="Arial" w:eastAsia="Arial" w:hAnsi="Arial" w:cs="Arial"/>
                <w:smallCaps/>
                <w:color w:val="000000"/>
                <w:sz w:val="18"/>
                <w:szCs w:val="18"/>
              </w:rPr>
              <w:t>C2</w:t>
            </w:r>
          </w:p>
        </w:tc>
      </w:tr>
      <w:tr w:rsidR="005762D1">
        <w:trPr>
          <w:cantSplit/>
          <w:trHeight w:val="283"/>
        </w:trPr>
        <w:tc>
          <w:tcPr>
            <w:tcW w:w="2835" w:type="dxa"/>
            <w:tcMar>
              <w:top w:w="0" w:type="dxa"/>
              <w:left w:w="0" w:type="dxa"/>
              <w:bottom w:w="0" w:type="dxa"/>
              <w:right w:w="0" w:type="dxa"/>
            </w:tcMar>
          </w:tcPr>
          <w:p w:rsidR="005762D1" w:rsidRDefault="005762D1">
            <w:pPr>
              <w:pBdr>
                <w:top w:val="nil"/>
                <w:left w:val="nil"/>
                <w:bottom w:val="nil"/>
                <w:right w:val="nil"/>
                <w:between w:val="nil"/>
              </w:pBdr>
              <w:rPr>
                <w:rFonts w:ascii="Arial" w:eastAsia="Arial" w:hAnsi="Arial" w:cs="Arial"/>
                <w:color w:val="000000"/>
                <w:sz w:val="16"/>
                <w:szCs w:val="16"/>
              </w:rPr>
            </w:pPr>
          </w:p>
        </w:tc>
        <w:tc>
          <w:tcPr>
            <w:tcW w:w="7541" w:type="dxa"/>
            <w:gridSpan w:val="5"/>
            <w:tcBorders>
              <w:bottom w:val="single" w:sz="8" w:space="0" w:color="C6C6C6"/>
            </w:tcBorders>
            <w:shd w:val="clear" w:color="auto" w:fill="ECECEC"/>
            <w:tcMar>
              <w:top w:w="0" w:type="dxa"/>
              <w:left w:w="0" w:type="dxa"/>
              <w:bottom w:w="0" w:type="dxa"/>
              <w:right w:w="0" w:type="dxa"/>
            </w:tcMar>
            <w:vAlign w:val="center"/>
          </w:tcPr>
          <w:p w:rsidR="005762D1" w:rsidRDefault="00A1088B">
            <w:pPr>
              <w:pBdr>
                <w:top w:val="nil"/>
                <w:left w:val="nil"/>
                <w:bottom w:val="nil"/>
                <w:right w:val="nil"/>
                <w:between w:val="nil"/>
              </w:pBdr>
              <w:ind w:right="283"/>
              <w:jc w:val="center"/>
              <w:rPr>
                <w:rFonts w:ascii="Arial" w:eastAsia="Arial" w:hAnsi="Arial" w:cs="Arial"/>
                <w:color w:val="000000"/>
                <w:sz w:val="16"/>
                <w:szCs w:val="16"/>
              </w:rPr>
            </w:pPr>
            <w:r>
              <w:rPr>
                <w:rFonts w:ascii="Arial" w:eastAsia="Arial" w:hAnsi="Arial" w:cs="Arial"/>
                <w:color w:val="000000"/>
                <w:sz w:val="16"/>
                <w:szCs w:val="16"/>
              </w:rPr>
              <w:t>Scrieţi denumirea certificatului. Scrieţi nivelul, dacă îl cunoaşteţi.</w:t>
            </w:r>
          </w:p>
        </w:tc>
      </w:tr>
      <w:tr w:rsidR="005762D1">
        <w:trPr>
          <w:cantSplit/>
          <w:trHeight w:val="283"/>
        </w:trPr>
        <w:tc>
          <w:tcPr>
            <w:tcW w:w="2835" w:type="dxa"/>
            <w:tcMar>
              <w:top w:w="0" w:type="dxa"/>
              <w:left w:w="0" w:type="dxa"/>
              <w:bottom w:w="0" w:type="dxa"/>
              <w:right w:w="0" w:type="dxa"/>
            </w:tcMar>
            <w:vAlign w:val="center"/>
          </w:tcPr>
          <w:p w:rsidR="005762D1" w:rsidRDefault="00A1088B">
            <w:pPr>
              <w:pBdr>
                <w:top w:val="nil"/>
                <w:left w:val="nil"/>
                <w:bottom w:val="nil"/>
                <w:right w:val="nil"/>
                <w:between w:val="nil"/>
              </w:pBdr>
              <w:ind w:right="283"/>
              <w:jc w:val="right"/>
              <w:rPr>
                <w:rFonts w:ascii="Arial" w:eastAsia="Arial" w:hAnsi="Arial" w:cs="Arial"/>
                <w:color w:val="000000"/>
                <w:sz w:val="18"/>
                <w:szCs w:val="18"/>
              </w:rPr>
            </w:pPr>
            <w:r>
              <w:rPr>
                <w:rFonts w:ascii="Arial" w:eastAsia="Arial" w:hAnsi="Arial" w:cs="Arial"/>
                <w:color w:val="000000"/>
                <w:sz w:val="18"/>
                <w:szCs w:val="18"/>
              </w:rPr>
              <w:t>Franceză</w:t>
            </w:r>
          </w:p>
        </w:tc>
        <w:tc>
          <w:tcPr>
            <w:tcW w:w="1544" w:type="dxa"/>
            <w:tcBorders>
              <w:bottom w:val="single" w:sz="4"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8"/>
                <w:szCs w:val="18"/>
              </w:rPr>
            </w:pPr>
            <w:r>
              <w:rPr>
                <w:rFonts w:ascii="Arial" w:eastAsia="Arial" w:hAnsi="Arial" w:cs="Arial"/>
                <w:smallCaps/>
                <w:color w:val="000000"/>
                <w:sz w:val="18"/>
                <w:szCs w:val="18"/>
              </w:rPr>
              <w:t>b2</w:t>
            </w:r>
          </w:p>
        </w:tc>
        <w:tc>
          <w:tcPr>
            <w:tcW w:w="1498" w:type="dxa"/>
            <w:tcBorders>
              <w:bottom w:val="single" w:sz="4"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8"/>
                <w:szCs w:val="18"/>
              </w:rPr>
            </w:pPr>
            <w:r>
              <w:rPr>
                <w:rFonts w:ascii="Arial" w:eastAsia="Arial" w:hAnsi="Arial" w:cs="Arial"/>
                <w:smallCaps/>
                <w:color w:val="000000"/>
                <w:sz w:val="18"/>
                <w:szCs w:val="18"/>
              </w:rPr>
              <w:t>b2</w:t>
            </w:r>
          </w:p>
        </w:tc>
        <w:tc>
          <w:tcPr>
            <w:tcW w:w="1499" w:type="dxa"/>
            <w:tcBorders>
              <w:bottom w:val="single" w:sz="4"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8"/>
                <w:szCs w:val="18"/>
              </w:rPr>
            </w:pPr>
            <w:r>
              <w:rPr>
                <w:rFonts w:ascii="Arial" w:eastAsia="Arial" w:hAnsi="Arial" w:cs="Arial"/>
                <w:smallCaps/>
                <w:color w:val="000000"/>
                <w:sz w:val="18"/>
                <w:szCs w:val="18"/>
              </w:rPr>
              <w:t>a2</w:t>
            </w:r>
          </w:p>
        </w:tc>
        <w:tc>
          <w:tcPr>
            <w:tcW w:w="1500" w:type="dxa"/>
            <w:tcBorders>
              <w:bottom w:val="single" w:sz="4"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8"/>
                <w:szCs w:val="18"/>
              </w:rPr>
            </w:pPr>
            <w:r>
              <w:rPr>
                <w:rFonts w:ascii="Arial" w:eastAsia="Arial" w:hAnsi="Arial" w:cs="Arial"/>
                <w:smallCaps/>
                <w:color w:val="000000"/>
                <w:sz w:val="18"/>
                <w:szCs w:val="18"/>
              </w:rPr>
              <w:t>a2</w:t>
            </w:r>
          </w:p>
        </w:tc>
        <w:tc>
          <w:tcPr>
            <w:tcW w:w="1500" w:type="dxa"/>
            <w:tcBorders>
              <w:bottom w:val="single" w:sz="4" w:space="0" w:color="C6C6C6"/>
            </w:tcBorders>
            <w:tcMar>
              <w:top w:w="0" w:type="dxa"/>
              <w:left w:w="0" w:type="dxa"/>
              <w:bottom w:w="0" w:type="dxa"/>
              <w:right w:w="0" w:type="dxa"/>
            </w:tcMar>
            <w:vAlign w:val="center"/>
          </w:tcPr>
          <w:p w:rsidR="005762D1" w:rsidRDefault="00A1088B">
            <w:pPr>
              <w:pBdr>
                <w:top w:val="nil"/>
                <w:left w:val="nil"/>
                <w:bottom w:val="nil"/>
                <w:right w:val="nil"/>
                <w:between w:val="nil"/>
              </w:pBdr>
              <w:jc w:val="center"/>
              <w:rPr>
                <w:rFonts w:ascii="Arial" w:eastAsia="Arial" w:hAnsi="Arial" w:cs="Arial"/>
                <w:smallCaps/>
                <w:color w:val="000000"/>
                <w:sz w:val="18"/>
                <w:szCs w:val="18"/>
              </w:rPr>
            </w:pPr>
            <w:r>
              <w:rPr>
                <w:rFonts w:ascii="Arial" w:eastAsia="Arial" w:hAnsi="Arial" w:cs="Arial"/>
                <w:smallCaps/>
                <w:color w:val="000000"/>
                <w:sz w:val="18"/>
                <w:szCs w:val="18"/>
              </w:rPr>
              <w:t>b1</w:t>
            </w:r>
          </w:p>
        </w:tc>
      </w:tr>
      <w:tr w:rsidR="005762D1">
        <w:trPr>
          <w:cantSplit/>
          <w:trHeight w:val="283"/>
        </w:trPr>
        <w:tc>
          <w:tcPr>
            <w:tcW w:w="2835" w:type="dxa"/>
            <w:tcMar>
              <w:top w:w="0" w:type="dxa"/>
              <w:left w:w="0" w:type="dxa"/>
              <w:bottom w:w="0" w:type="dxa"/>
              <w:right w:w="0" w:type="dxa"/>
            </w:tcMar>
          </w:tcPr>
          <w:p w:rsidR="005762D1" w:rsidRDefault="005762D1">
            <w:pPr>
              <w:pBdr>
                <w:top w:val="nil"/>
                <w:left w:val="nil"/>
                <w:bottom w:val="nil"/>
                <w:right w:val="nil"/>
                <w:between w:val="nil"/>
              </w:pBdr>
              <w:rPr>
                <w:rFonts w:ascii="Arial" w:eastAsia="Arial" w:hAnsi="Arial" w:cs="Arial"/>
                <w:color w:val="000000"/>
                <w:sz w:val="16"/>
                <w:szCs w:val="16"/>
              </w:rPr>
            </w:pPr>
          </w:p>
        </w:tc>
        <w:tc>
          <w:tcPr>
            <w:tcW w:w="7541" w:type="dxa"/>
            <w:gridSpan w:val="5"/>
            <w:tcBorders>
              <w:bottom w:val="single" w:sz="8" w:space="0" w:color="C6C6C6"/>
            </w:tcBorders>
            <w:shd w:val="clear" w:color="auto" w:fill="ECECEC"/>
            <w:tcMar>
              <w:top w:w="0" w:type="dxa"/>
              <w:left w:w="0" w:type="dxa"/>
              <w:bottom w:w="0" w:type="dxa"/>
              <w:right w:w="0" w:type="dxa"/>
            </w:tcMar>
            <w:vAlign w:val="center"/>
          </w:tcPr>
          <w:p w:rsidR="005762D1" w:rsidRDefault="00A1088B">
            <w:pPr>
              <w:pBdr>
                <w:top w:val="nil"/>
                <w:left w:val="nil"/>
                <w:bottom w:val="nil"/>
                <w:right w:val="nil"/>
                <w:between w:val="nil"/>
              </w:pBdr>
              <w:ind w:right="283"/>
              <w:jc w:val="center"/>
              <w:rPr>
                <w:rFonts w:ascii="Arial" w:eastAsia="Arial" w:hAnsi="Arial" w:cs="Arial"/>
                <w:color w:val="000000"/>
                <w:sz w:val="16"/>
                <w:szCs w:val="16"/>
              </w:rPr>
            </w:pPr>
            <w:r>
              <w:rPr>
                <w:rFonts w:ascii="Arial" w:eastAsia="Arial" w:hAnsi="Arial" w:cs="Arial"/>
                <w:color w:val="000000"/>
                <w:sz w:val="16"/>
                <w:szCs w:val="16"/>
              </w:rPr>
              <w:t>Scrieţi denumirea certificatului. Scrieţi nivelul, dacă îl cunoaşteţi.</w:t>
            </w:r>
          </w:p>
        </w:tc>
      </w:tr>
      <w:tr w:rsidR="005762D1">
        <w:trPr>
          <w:cantSplit/>
          <w:trHeight w:val="397"/>
        </w:trPr>
        <w:tc>
          <w:tcPr>
            <w:tcW w:w="2835" w:type="dxa"/>
            <w:tcMar>
              <w:top w:w="0" w:type="dxa"/>
              <w:left w:w="0" w:type="dxa"/>
              <w:bottom w:w="0" w:type="dxa"/>
              <w:right w:w="0" w:type="dxa"/>
            </w:tcMar>
          </w:tcPr>
          <w:p w:rsidR="005762D1" w:rsidRDefault="005762D1">
            <w:pPr>
              <w:pBdr>
                <w:top w:val="nil"/>
                <w:left w:val="nil"/>
                <w:bottom w:val="nil"/>
                <w:right w:val="nil"/>
                <w:between w:val="nil"/>
              </w:pBdr>
              <w:rPr>
                <w:rFonts w:ascii="Arial" w:eastAsia="Arial" w:hAnsi="Arial" w:cs="Arial"/>
                <w:color w:val="000000"/>
                <w:sz w:val="16"/>
                <w:szCs w:val="16"/>
              </w:rPr>
            </w:pPr>
          </w:p>
        </w:tc>
        <w:tc>
          <w:tcPr>
            <w:tcW w:w="7541" w:type="dxa"/>
            <w:gridSpan w:val="5"/>
            <w:tcMar>
              <w:top w:w="0" w:type="dxa"/>
              <w:left w:w="0" w:type="dxa"/>
              <w:bottom w:w="0" w:type="dxa"/>
              <w:right w:w="0" w:type="dxa"/>
            </w:tcMar>
            <w:vAlign w:val="bottom"/>
          </w:tcPr>
          <w:p w:rsidR="005762D1" w:rsidRDefault="00A1088B">
            <w:pPr>
              <w:pBdr>
                <w:top w:val="nil"/>
                <w:left w:val="nil"/>
                <w:bottom w:val="nil"/>
                <w:right w:val="nil"/>
                <w:between w:val="nil"/>
              </w:pBdr>
              <w:rPr>
                <w:rFonts w:ascii="Arial" w:eastAsia="Arial" w:hAnsi="Arial" w:cs="Arial"/>
                <w:color w:val="000000"/>
                <w:sz w:val="15"/>
                <w:szCs w:val="15"/>
              </w:rPr>
            </w:pPr>
            <w:r>
              <w:rPr>
                <w:rFonts w:ascii="Arial" w:eastAsia="Arial" w:hAnsi="Arial" w:cs="Arial"/>
                <w:color w:val="000000"/>
                <w:sz w:val="15"/>
                <w:szCs w:val="15"/>
              </w:rPr>
              <w:t>Niveluri: A1/2: Utilizator elementar - B1/2: Utilizator independent - C1/2: Utilizator experimentat</w:t>
            </w:r>
          </w:p>
          <w:p w:rsidR="005762D1" w:rsidRDefault="00A1088B">
            <w:pPr>
              <w:pBdr>
                <w:top w:val="nil"/>
                <w:left w:val="nil"/>
                <w:bottom w:val="nil"/>
                <w:right w:val="nil"/>
                <w:between w:val="nil"/>
              </w:pBdr>
              <w:rPr>
                <w:rFonts w:ascii="Arial" w:eastAsia="Arial" w:hAnsi="Arial" w:cs="Arial"/>
                <w:color w:val="000000"/>
                <w:sz w:val="15"/>
                <w:szCs w:val="15"/>
              </w:rPr>
            </w:pPr>
            <w:r>
              <w:rPr>
                <w:rFonts w:ascii="Arial" w:eastAsia="Arial" w:hAnsi="Arial" w:cs="Arial"/>
                <w:color w:val="000000"/>
                <w:sz w:val="15"/>
                <w:szCs w:val="15"/>
              </w:rPr>
              <w:t>Cadrul european comun de referinţă pentru limbi străine</w:t>
            </w:r>
          </w:p>
        </w:tc>
      </w:tr>
    </w:tbl>
    <w:p w:rsidR="005762D1" w:rsidRDefault="005762D1">
      <w:pPr>
        <w:pBdr>
          <w:top w:val="nil"/>
          <w:left w:val="nil"/>
          <w:bottom w:val="nil"/>
          <w:right w:val="nil"/>
          <w:between w:val="nil"/>
        </w:pBdr>
        <w:rPr>
          <w:rFonts w:ascii="Arial" w:eastAsia="Arial" w:hAnsi="Arial" w:cs="Arial"/>
          <w:color w:val="000000"/>
          <w:sz w:val="16"/>
          <w:szCs w:val="16"/>
        </w:rPr>
      </w:pPr>
    </w:p>
    <w:tbl>
      <w:tblPr>
        <w:tblStyle w:val="a4"/>
        <w:tblW w:w="10376" w:type="dxa"/>
        <w:tblInd w:w="-10" w:type="dxa"/>
        <w:tblLayout w:type="fixed"/>
        <w:tblLook w:val="0000" w:firstRow="0" w:lastRow="0" w:firstColumn="0" w:lastColumn="0" w:noHBand="0" w:noVBand="0"/>
      </w:tblPr>
      <w:tblGrid>
        <w:gridCol w:w="2835"/>
        <w:gridCol w:w="7541"/>
      </w:tblGrid>
      <w:tr w:rsidR="005762D1">
        <w:trPr>
          <w:cantSplit/>
          <w:trHeight w:val="170"/>
        </w:trPr>
        <w:tc>
          <w:tcPr>
            <w:tcW w:w="2835" w:type="dxa"/>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t>Competenţe de comunicare</w:t>
            </w:r>
          </w:p>
        </w:tc>
        <w:tc>
          <w:tcPr>
            <w:tcW w:w="7541" w:type="dxa"/>
            <w:tcMar>
              <w:top w:w="0" w:type="dxa"/>
              <w:left w:w="0" w:type="dxa"/>
              <w:bottom w:w="0" w:type="dxa"/>
              <w:right w:w="0" w:type="dxa"/>
            </w:tcMar>
          </w:tcPr>
          <w:p w:rsidR="005762D1" w:rsidRDefault="005762D1">
            <w:pPr>
              <w:pBdr>
                <w:top w:val="nil"/>
                <w:left w:val="nil"/>
                <w:bottom w:val="nil"/>
                <w:right w:val="nil"/>
                <w:between w:val="nil"/>
              </w:pBdr>
              <w:rPr>
                <w:rFonts w:ascii="Arial" w:eastAsia="Arial" w:hAnsi="Arial" w:cs="Arial"/>
                <w:color w:val="000000"/>
                <w:sz w:val="18"/>
                <w:szCs w:val="18"/>
              </w:rPr>
            </w:pPr>
          </w:p>
          <w:p w:rsidR="005762D1" w:rsidRDefault="00A1088B">
            <w:pPr>
              <w:widowControl/>
              <w:pBdr>
                <w:top w:val="nil"/>
                <w:left w:val="nil"/>
                <w:bottom w:val="nil"/>
                <w:right w:val="nil"/>
                <w:between w:val="nil"/>
              </w:pBdr>
              <w:ind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Excelent comunicator, extrem de sociabil, foarte bun vorbitor</w:t>
            </w:r>
          </w:p>
        </w:tc>
      </w:tr>
    </w:tbl>
    <w:p w:rsidR="005762D1" w:rsidRDefault="005762D1">
      <w:pPr>
        <w:pBdr>
          <w:top w:val="nil"/>
          <w:left w:val="nil"/>
          <w:bottom w:val="nil"/>
          <w:right w:val="nil"/>
          <w:between w:val="nil"/>
        </w:pBdr>
        <w:rPr>
          <w:rFonts w:ascii="Arial" w:eastAsia="Arial" w:hAnsi="Arial" w:cs="Arial"/>
          <w:color w:val="000000"/>
          <w:sz w:val="16"/>
          <w:szCs w:val="16"/>
        </w:rPr>
      </w:pPr>
    </w:p>
    <w:tbl>
      <w:tblPr>
        <w:tblStyle w:val="a5"/>
        <w:tblW w:w="10376" w:type="dxa"/>
        <w:tblInd w:w="-10" w:type="dxa"/>
        <w:tblLayout w:type="fixed"/>
        <w:tblLook w:val="0000" w:firstRow="0" w:lastRow="0" w:firstColumn="0" w:lastColumn="0" w:noHBand="0" w:noVBand="0"/>
      </w:tblPr>
      <w:tblGrid>
        <w:gridCol w:w="2835"/>
        <w:gridCol w:w="7541"/>
      </w:tblGrid>
      <w:tr w:rsidR="005762D1">
        <w:trPr>
          <w:cantSplit/>
          <w:trHeight w:val="170"/>
        </w:trPr>
        <w:tc>
          <w:tcPr>
            <w:tcW w:w="2835" w:type="dxa"/>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t>Competenţe organizaţionale/ manageriale</w:t>
            </w:r>
          </w:p>
        </w:tc>
        <w:tc>
          <w:tcPr>
            <w:tcW w:w="7541" w:type="dxa"/>
            <w:tcMar>
              <w:top w:w="0" w:type="dxa"/>
              <w:left w:w="0" w:type="dxa"/>
              <w:bottom w:w="0" w:type="dxa"/>
              <w:right w:w="0" w:type="dxa"/>
            </w:tcMar>
          </w:tcPr>
          <w:p w:rsidR="005762D1" w:rsidRDefault="00A1088B">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Excelență in management cultural și profesional, organizare de conferinte și evenimente publice, coordonare de proiecte culturale și educationale</w:t>
            </w:r>
          </w:p>
        </w:tc>
      </w:tr>
    </w:tbl>
    <w:p w:rsidR="005762D1" w:rsidRDefault="005762D1">
      <w:pPr>
        <w:pBdr>
          <w:top w:val="nil"/>
          <w:left w:val="nil"/>
          <w:bottom w:val="nil"/>
          <w:right w:val="nil"/>
          <w:between w:val="nil"/>
        </w:pBdr>
        <w:rPr>
          <w:rFonts w:ascii="Arial" w:eastAsia="Arial" w:hAnsi="Arial" w:cs="Arial"/>
          <w:color w:val="000000"/>
          <w:sz w:val="16"/>
          <w:szCs w:val="16"/>
        </w:rPr>
      </w:pPr>
    </w:p>
    <w:tbl>
      <w:tblPr>
        <w:tblStyle w:val="a6"/>
        <w:tblW w:w="10376" w:type="dxa"/>
        <w:tblInd w:w="-10" w:type="dxa"/>
        <w:tblLayout w:type="fixed"/>
        <w:tblLook w:val="0000" w:firstRow="0" w:lastRow="0" w:firstColumn="0" w:lastColumn="0" w:noHBand="0" w:noVBand="0"/>
      </w:tblPr>
      <w:tblGrid>
        <w:gridCol w:w="2835"/>
        <w:gridCol w:w="7541"/>
      </w:tblGrid>
      <w:tr w:rsidR="005762D1">
        <w:trPr>
          <w:cantSplit/>
          <w:trHeight w:val="170"/>
        </w:trPr>
        <w:tc>
          <w:tcPr>
            <w:tcW w:w="2835" w:type="dxa"/>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t>Competenţe informatice</w:t>
            </w:r>
          </w:p>
        </w:tc>
        <w:tc>
          <w:tcPr>
            <w:tcW w:w="7541" w:type="dxa"/>
            <w:tcMar>
              <w:top w:w="0" w:type="dxa"/>
              <w:left w:w="0" w:type="dxa"/>
              <w:bottom w:w="0" w:type="dxa"/>
              <w:right w:w="0" w:type="dxa"/>
            </w:tcMar>
          </w:tcPr>
          <w:p w:rsidR="005762D1" w:rsidRDefault="00A1088B">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Windows 2000/Vista/7; Microsoft Office 1997-2010</w:t>
            </w:r>
          </w:p>
        </w:tc>
      </w:tr>
    </w:tbl>
    <w:p w:rsidR="005762D1" w:rsidRDefault="005762D1">
      <w:pPr>
        <w:pBdr>
          <w:top w:val="nil"/>
          <w:left w:val="nil"/>
          <w:bottom w:val="nil"/>
          <w:right w:val="nil"/>
          <w:between w:val="nil"/>
        </w:pBdr>
        <w:rPr>
          <w:rFonts w:ascii="Arial" w:eastAsia="Arial" w:hAnsi="Arial" w:cs="Arial"/>
          <w:color w:val="000000"/>
          <w:sz w:val="16"/>
          <w:szCs w:val="16"/>
        </w:rPr>
      </w:pPr>
    </w:p>
    <w:tbl>
      <w:tblPr>
        <w:tblStyle w:val="a7"/>
        <w:tblW w:w="10376" w:type="dxa"/>
        <w:tblInd w:w="-10" w:type="dxa"/>
        <w:tblLayout w:type="fixed"/>
        <w:tblLook w:val="0000" w:firstRow="0" w:lastRow="0" w:firstColumn="0" w:lastColumn="0" w:noHBand="0" w:noVBand="0"/>
      </w:tblPr>
      <w:tblGrid>
        <w:gridCol w:w="2835"/>
        <w:gridCol w:w="7541"/>
      </w:tblGrid>
      <w:tr w:rsidR="005762D1">
        <w:trPr>
          <w:cantSplit/>
          <w:trHeight w:val="170"/>
        </w:trPr>
        <w:tc>
          <w:tcPr>
            <w:tcW w:w="2835" w:type="dxa"/>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t>Alte competenţe</w:t>
            </w:r>
          </w:p>
        </w:tc>
        <w:tc>
          <w:tcPr>
            <w:tcW w:w="7541" w:type="dxa"/>
            <w:tcMar>
              <w:top w:w="0" w:type="dxa"/>
              <w:left w:w="0" w:type="dxa"/>
              <w:bottom w:w="0" w:type="dxa"/>
              <w:right w:w="0" w:type="dxa"/>
            </w:tcMar>
          </w:tcPr>
          <w:p w:rsidR="005762D1" w:rsidRDefault="00A1088B">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Formator in domeniul educatiei (certificat  F 0216545 emis in 11 iunie 2011 de Ministerul Muncii si Ministerul Educatiei, Cercetarii si Tineretului)</w:t>
            </w:r>
          </w:p>
        </w:tc>
      </w:tr>
    </w:tbl>
    <w:p w:rsidR="005762D1" w:rsidRDefault="005762D1">
      <w:pPr>
        <w:pBdr>
          <w:top w:val="nil"/>
          <w:left w:val="nil"/>
          <w:bottom w:val="nil"/>
          <w:right w:val="nil"/>
          <w:between w:val="nil"/>
        </w:pBdr>
        <w:rPr>
          <w:rFonts w:ascii="Arial" w:eastAsia="Arial" w:hAnsi="Arial" w:cs="Arial"/>
          <w:color w:val="000000"/>
          <w:sz w:val="16"/>
          <w:szCs w:val="16"/>
        </w:rPr>
      </w:pPr>
    </w:p>
    <w:tbl>
      <w:tblPr>
        <w:tblStyle w:val="a8"/>
        <w:tblW w:w="10376" w:type="dxa"/>
        <w:tblInd w:w="-10" w:type="dxa"/>
        <w:tblLayout w:type="fixed"/>
        <w:tblLook w:val="0000" w:firstRow="0" w:lastRow="0" w:firstColumn="0" w:lastColumn="0" w:noHBand="0" w:noVBand="0"/>
      </w:tblPr>
      <w:tblGrid>
        <w:gridCol w:w="2835"/>
        <w:gridCol w:w="7541"/>
      </w:tblGrid>
      <w:tr w:rsidR="005762D1">
        <w:trPr>
          <w:cantSplit/>
          <w:trHeight w:val="170"/>
        </w:trPr>
        <w:tc>
          <w:tcPr>
            <w:tcW w:w="2835" w:type="dxa"/>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t>Permis de conducere</w:t>
            </w:r>
          </w:p>
        </w:tc>
        <w:tc>
          <w:tcPr>
            <w:tcW w:w="7541" w:type="dxa"/>
            <w:tcMar>
              <w:top w:w="0" w:type="dxa"/>
              <w:left w:w="0" w:type="dxa"/>
              <w:bottom w:w="0" w:type="dxa"/>
              <w:right w:w="0" w:type="dxa"/>
            </w:tcMar>
          </w:tcPr>
          <w:p w:rsidR="005762D1" w:rsidRDefault="00A1088B">
            <w:pPr>
              <w:numPr>
                <w:ilvl w:val="0"/>
                <w:numId w:val="10"/>
              </w:num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B</w:t>
            </w:r>
          </w:p>
        </w:tc>
      </w:tr>
    </w:tbl>
    <w:p w:rsidR="005762D1" w:rsidRDefault="005762D1">
      <w:pPr>
        <w:pBdr>
          <w:top w:val="nil"/>
          <w:left w:val="nil"/>
          <w:bottom w:val="nil"/>
          <w:right w:val="nil"/>
          <w:between w:val="nil"/>
        </w:pBdr>
        <w:rPr>
          <w:rFonts w:ascii="Arial" w:eastAsia="Arial" w:hAnsi="Arial" w:cs="Arial"/>
          <w:color w:val="000000"/>
          <w:sz w:val="16"/>
          <w:szCs w:val="16"/>
        </w:rPr>
      </w:pPr>
    </w:p>
    <w:tbl>
      <w:tblPr>
        <w:tblStyle w:val="a9"/>
        <w:tblW w:w="10375" w:type="dxa"/>
        <w:jc w:val="right"/>
        <w:tblLayout w:type="fixed"/>
        <w:tblLook w:val="0000" w:firstRow="0" w:lastRow="0" w:firstColumn="0" w:lastColumn="0" w:noHBand="0" w:noVBand="0"/>
      </w:tblPr>
      <w:tblGrid>
        <w:gridCol w:w="2835"/>
        <w:gridCol w:w="7540"/>
      </w:tblGrid>
      <w:tr w:rsidR="005762D1">
        <w:trPr>
          <w:cantSplit/>
          <w:trHeight w:val="170"/>
          <w:jc w:val="right"/>
        </w:trPr>
        <w:tc>
          <w:tcPr>
            <w:tcW w:w="2835" w:type="dxa"/>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lastRenderedPageBreak/>
              <w:t>INFORMAΤII SUPLIMENTARE</w:t>
            </w:r>
          </w:p>
        </w:tc>
        <w:tc>
          <w:tcPr>
            <w:tcW w:w="7540" w:type="dxa"/>
            <w:tcMar>
              <w:top w:w="0" w:type="dxa"/>
              <w:left w:w="0" w:type="dxa"/>
              <w:bottom w:w="0" w:type="dxa"/>
              <w:right w:w="0" w:type="dxa"/>
            </w:tcMar>
            <w:vAlign w:val="bottom"/>
          </w:tcPr>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Membru: fondator Societatea Romana de Studii Britanice si Americane (1992-94 membru in board-ul director). </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Membru: Society for Romanian Studies (SUA) </w:t>
            </w:r>
          </w:p>
          <w:p w:rsidR="005762D1" w:rsidRDefault="00A1088B">
            <w:pPr>
              <w:widowControl/>
              <w:pBdr>
                <w:top w:val="nil"/>
                <w:left w:val="nil"/>
                <w:bottom w:val="nil"/>
                <w:right w:val="nil"/>
                <w:between w:val="nil"/>
              </w:pBdr>
              <w:ind w:left="113" w:right="113"/>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Membru: Romanian Studies Association of America (SUA)  </w:t>
            </w:r>
          </w:p>
          <w:p w:rsidR="005762D1" w:rsidRDefault="005762D1">
            <w:pPr>
              <w:pBdr>
                <w:top w:val="nil"/>
                <w:left w:val="nil"/>
                <w:bottom w:val="nil"/>
                <w:right w:val="nil"/>
                <w:between w:val="nil"/>
              </w:pBdr>
              <w:jc w:val="right"/>
              <w:rPr>
                <w:rFonts w:ascii="Arial" w:eastAsia="Arial" w:hAnsi="Arial" w:cs="Arial"/>
                <w:color w:val="000000"/>
                <w:sz w:val="10"/>
                <w:szCs w:val="10"/>
              </w:rPr>
            </w:pPr>
          </w:p>
        </w:tc>
      </w:tr>
    </w:tbl>
    <w:p w:rsidR="005762D1" w:rsidRDefault="005762D1">
      <w:pPr>
        <w:pBdr>
          <w:top w:val="nil"/>
          <w:left w:val="nil"/>
          <w:bottom w:val="nil"/>
          <w:right w:val="nil"/>
          <w:between w:val="nil"/>
        </w:pBdr>
        <w:rPr>
          <w:rFonts w:ascii="Arial" w:eastAsia="Arial" w:hAnsi="Arial" w:cs="Arial"/>
          <w:color w:val="000000"/>
          <w:sz w:val="16"/>
          <w:szCs w:val="16"/>
        </w:rPr>
      </w:pPr>
    </w:p>
    <w:tbl>
      <w:tblPr>
        <w:tblStyle w:val="aa"/>
        <w:tblW w:w="10375" w:type="dxa"/>
        <w:tblInd w:w="-10" w:type="dxa"/>
        <w:tblLayout w:type="fixed"/>
        <w:tblLook w:val="0000" w:firstRow="0" w:lastRow="0" w:firstColumn="0" w:lastColumn="0" w:noHBand="0" w:noVBand="0"/>
      </w:tblPr>
      <w:tblGrid>
        <w:gridCol w:w="2835"/>
        <w:gridCol w:w="7540"/>
      </w:tblGrid>
      <w:tr w:rsidR="005762D1">
        <w:trPr>
          <w:cantSplit/>
          <w:trHeight w:val="170"/>
        </w:trPr>
        <w:tc>
          <w:tcPr>
            <w:tcW w:w="2835" w:type="dxa"/>
            <w:tcMar>
              <w:top w:w="0" w:type="dxa"/>
              <w:left w:w="0" w:type="dxa"/>
              <w:bottom w:w="0" w:type="dxa"/>
              <w:right w:w="0" w:type="dxa"/>
            </w:tcMar>
          </w:tcPr>
          <w:p w:rsidR="005762D1" w:rsidRDefault="00A1088B">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smallCaps/>
                <w:color w:val="000000"/>
                <w:sz w:val="18"/>
                <w:szCs w:val="18"/>
              </w:rPr>
              <w:t>ANEXE</w:t>
            </w:r>
          </w:p>
        </w:tc>
        <w:tc>
          <w:tcPr>
            <w:tcW w:w="7540" w:type="dxa"/>
            <w:tcMar>
              <w:top w:w="0" w:type="dxa"/>
              <w:left w:w="0" w:type="dxa"/>
              <w:bottom w:w="0" w:type="dxa"/>
              <w:right w:w="0" w:type="dxa"/>
            </w:tcMar>
            <w:vAlign w:val="bottom"/>
          </w:tcPr>
          <w:p w:rsidR="005762D1" w:rsidRDefault="00A1088B">
            <w:pPr>
              <w:pBdr>
                <w:top w:val="nil"/>
                <w:left w:val="nil"/>
                <w:bottom w:val="nil"/>
                <w:right w:val="nil"/>
                <w:between w:val="nil"/>
              </w:pBdr>
              <w:rPr>
                <w:rFonts w:ascii="Arial" w:eastAsia="Arial" w:hAnsi="Arial" w:cs="Arial"/>
                <w:color w:val="000000"/>
                <w:sz w:val="10"/>
                <w:szCs w:val="10"/>
              </w:rPr>
            </w:pPr>
            <w:r>
              <w:rPr>
                <w:rFonts w:ascii="Arial" w:eastAsia="Arial" w:hAnsi="Arial" w:cs="Arial"/>
                <w:b/>
                <w:color w:val="000000"/>
                <w:sz w:val="20"/>
                <w:szCs w:val="20"/>
              </w:rPr>
              <w:t xml:space="preserve"> 1. LISTA DE PUBLICAȚII; 2. LISTA DE CITARI SI MENTIUNI</w:t>
            </w:r>
            <w:r>
              <w:rPr>
                <w:noProof/>
                <w:lang w:val="en-US" w:eastAsia="en-US" w:bidi="ar-SA"/>
              </w:rPr>
              <w:drawing>
                <wp:anchor distT="0" distB="0" distL="0" distR="0" simplePos="0" relativeHeight="251660288" behindDoc="1" locked="0" layoutInCell="1" hidden="0" allowOverlap="1">
                  <wp:simplePos x="0" y="0"/>
                  <wp:positionH relativeFrom="column">
                    <wp:posOffset>2557145</wp:posOffset>
                  </wp:positionH>
                  <wp:positionV relativeFrom="paragraph">
                    <wp:posOffset>34290</wp:posOffset>
                  </wp:positionV>
                  <wp:extent cx="1866900" cy="635000"/>
                  <wp:effectExtent l="0" t="0" r="0" b="0"/>
                  <wp:wrapNone/>
                  <wp:docPr id="13" name="image1.png" descr="semnatura BS"/>
                  <wp:cNvGraphicFramePr/>
                  <a:graphic xmlns:a="http://schemas.openxmlformats.org/drawingml/2006/main">
                    <a:graphicData uri="http://schemas.openxmlformats.org/drawingml/2006/picture">
                      <pic:pic xmlns:pic="http://schemas.openxmlformats.org/drawingml/2006/picture">
                        <pic:nvPicPr>
                          <pic:cNvPr id="0" name="image1.png" descr="semnatura BS"/>
                          <pic:cNvPicPr preferRelativeResize="0"/>
                        </pic:nvPicPr>
                        <pic:blipFill>
                          <a:blip r:embed="rId12"/>
                          <a:srcRect/>
                          <a:stretch>
                            <a:fillRect/>
                          </a:stretch>
                        </pic:blipFill>
                        <pic:spPr>
                          <a:xfrm>
                            <a:off x="0" y="0"/>
                            <a:ext cx="1866900" cy="635000"/>
                          </a:xfrm>
                          <a:prstGeom prst="rect">
                            <a:avLst/>
                          </a:prstGeom>
                          <a:ln/>
                        </pic:spPr>
                      </pic:pic>
                    </a:graphicData>
                  </a:graphic>
                </wp:anchor>
              </w:drawing>
            </w:r>
          </w:p>
        </w:tc>
      </w:tr>
    </w:tbl>
    <w:p w:rsidR="005762D1" w:rsidRDefault="00A1088B">
      <w:pPr>
        <w:widowControl/>
        <w:rPr>
          <w:rFonts w:ascii="Arial" w:eastAsia="Arial" w:hAnsi="Arial" w:cs="Arial"/>
          <w:sz w:val="16"/>
          <w:szCs w:val="16"/>
        </w:rPr>
      </w:pPr>
      <w:r>
        <w:br w:type="page"/>
      </w:r>
      <w:r>
        <w:rPr>
          <w:b/>
          <w:color w:val="2E75B5"/>
        </w:rPr>
        <w:lastRenderedPageBreak/>
        <w:t>Anexa 1</w:t>
      </w:r>
      <w:r>
        <w:rPr>
          <w:b/>
          <w:color w:val="2E75B5"/>
        </w:rPr>
        <w:br/>
      </w:r>
      <w:r>
        <w:rPr>
          <w:rFonts w:ascii="Arial Narrow" w:eastAsia="Arial Narrow" w:hAnsi="Arial Narrow" w:cs="Arial Narrow"/>
          <w:b/>
          <w:sz w:val="28"/>
          <w:szCs w:val="28"/>
        </w:rPr>
        <w:t>LISTA DE PUBLICATII SI CONTRIBUTII STIINTIFICE</w:t>
      </w:r>
    </w:p>
    <w:p w:rsidR="005762D1" w:rsidRDefault="00A1088B">
      <w:pPr>
        <w:pBdr>
          <w:bottom w:val="single" w:sz="4" w:space="1" w:color="000000"/>
        </w:pBdr>
        <w:ind w:left="1440" w:hanging="1440"/>
        <w:jc w:val="center"/>
        <w:rPr>
          <w:rFonts w:ascii="Arial Narrow" w:eastAsia="Arial Narrow" w:hAnsi="Arial Narrow" w:cs="Arial Narrow"/>
          <w:b/>
          <w:sz w:val="28"/>
          <w:szCs w:val="28"/>
        </w:rPr>
      </w:pPr>
      <w:r>
        <w:rPr>
          <w:rFonts w:ascii="Arial Narrow" w:eastAsia="Arial Narrow" w:hAnsi="Arial Narrow" w:cs="Arial Narrow"/>
          <w:b/>
          <w:sz w:val="28"/>
          <w:szCs w:val="28"/>
        </w:rPr>
        <w:t>PROF. UNIV. BOGDAN ȘTEFĂNESCU</w:t>
      </w:r>
    </w:p>
    <w:p w:rsidR="005762D1" w:rsidRDefault="005762D1">
      <w:pPr>
        <w:ind w:left="1440" w:hanging="1440"/>
        <w:jc w:val="center"/>
        <w:rPr>
          <w:rFonts w:ascii="Arial Narrow" w:eastAsia="Arial Narrow" w:hAnsi="Arial Narrow" w:cs="Arial Narrow"/>
          <w:b/>
          <w:sz w:val="20"/>
          <w:szCs w:val="20"/>
        </w:rPr>
      </w:pPr>
    </w:p>
    <w:p w:rsidR="005762D1" w:rsidRDefault="00A1088B">
      <w:pPr>
        <w:ind w:left="1440" w:hanging="1440"/>
        <w:rPr>
          <w:rFonts w:ascii="Arial Narrow" w:eastAsia="Arial Narrow" w:hAnsi="Arial Narrow" w:cs="Arial Narrow"/>
          <w:b/>
          <w:sz w:val="20"/>
          <w:szCs w:val="20"/>
        </w:rPr>
      </w:pPr>
      <w:r>
        <w:rPr>
          <w:rFonts w:ascii="Arial Narrow" w:eastAsia="Arial Narrow" w:hAnsi="Arial Narrow" w:cs="Arial Narrow"/>
          <w:b/>
          <w:sz w:val="20"/>
          <w:szCs w:val="20"/>
        </w:rPr>
        <w:t>REZUMAT</w:t>
      </w:r>
    </w:p>
    <w:p w:rsidR="005762D1" w:rsidRDefault="00A1088B">
      <w:pPr>
        <w:widowControl/>
        <w:numPr>
          <w:ilvl w:val="0"/>
          <w:numId w:val="6"/>
        </w:numPr>
        <w:pBdr>
          <w:top w:val="nil"/>
          <w:left w:val="nil"/>
          <w:bottom w:val="nil"/>
          <w:right w:val="nil"/>
          <w:between w:val="nil"/>
        </w:pBdr>
        <w:spacing w:after="120"/>
        <w:rPr>
          <w:rFonts w:ascii="Arial Narrow" w:eastAsia="Arial Narrow" w:hAnsi="Arial Narrow" w:cs="Arial Narrow"/>
          <w:b/>
          <w:color w:val="000000"/>
          <w:sz w:val="20"/>
          <w:szCs w:val="20"/>
        </w:rPr>
      </w:pPr>
      <w:bookmarkStart w:id="1" w:name="_heading=h.gjdgxs" w:colFirst="0" w:colLast="0"/>
      <w:bookmarkEnd w:id="1"/>
      <w:r>
        <w:rPr>
          <w:rFonts w:ascii="Arial Narrow" w:eastAsia="Arial Narrow" w:hAnsi="Arial Narrow" w:cs="Arial Narrow"/>
          <w:b/>
          <w:color w:val="000000"/>
          <w:sz w:val="20"/>
          <w:szCs w:val="20"/>
        </w:rPr>
        <w:t>5 lucrări în publicații ISI/Web of Science, 6 lucrări în publicații SCOPUS</w:t>
      </w:r>
    </w:p>
    <w:p w:rsidR="005762D1" w:rsidRDefault="00A1088B">
      <w:pPr>
        <w:widowControl/>
        <w:numPr>
          <w:ilvl w:val="0"/>
          <w:numId w:val="6"/>
        </w:numPr>
        <w:pBdr>
          <w:top w:val="nil"/>
          <w:left w:val="nil"/>
          <w:bottom w:val="nil"/>
          <w:right w:val="nil"/>
          <w:between w:val="nil"/>
        </w:pBdr>
        <w:spacing w:after="120"/>
        <w:rPr>
          <w:rFonts w:ascii="Arial Narrow" w:eastAsia="Arial Narrow" w:hAnsi="Arial Narrow" w:cs="Arial Narrow"/>
          <w:b/>
          <w:color w:val="000000"/>
          <w:sz w:val="20"/>
          <w:szCs w:val="20"/>
        </w:rPr>
      </w:pPr>
      <w:sdt>
        <w:sdtPr>
          <w:tag w:val="goog_rdk_2"/>
          <w:id w:val="-2119210005"/>
        </w:sdtPr>
        <w:sdtEndPr/>
        <w:sdtContent>
          <w:r>
            <w:rPr>
              <w:rFonts w:ascii="Arial" w:eastAsia="Arial" w:hAnsi="Arial" w:cs="Arial"/>
              <w:b/>
              <w:color w:val="000000"/>
              <w:sz w:val="20"/>
              <w:szCs w:val="20"/>
            </w:rPr>
            <w:t>5 volume de unic autor și 2 în co-autorat, 35 articole, capitole și studii introductive, traduceri publicate în 45 de volume și periodice</w:t>
          </w:r>
        </w:sdtContent>
      </w:sdt>
    </w:p>
    <w:p w:rsidR="005762D1" w:rsidRDefault="00A1088B">
      <w:pPr>
        <w:widowControl/>
        <w:numPr>
          <w:ilvl w:val="0"/>
          <w:numId w:val="6"/>
        </w:numPr>
        <w:pBdr>
          <w:top w:val="nil"/>
          <w:left w:val="nil"/>
          <w:bottom w:val="nil"/>
          <w:right w:val="nil"/>
          <w:between w:val="nil"/>
        </w:pBdr>
        <w:spacing w:after="12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Peste 200 de citări (dintre care peste 120 în publicații din străinătate incluzînd: </w:t>
      </w:r>
    </w:p>
    <w:p w:rsidR="005762D1" w:rsidRDefault="00A1088B">
      <w:pPr>
        <w:spacing w:after="120"/>
        <w:ind w:left="709"/>
        <w:rPr>
          <w:rFonts w:ascii="Arial Narrow" w:eastAsia="Arial Narrow" w:hAnsi="Arial Narrow" w:cs="Arial Narrow"/>
          <w:b/>
          <w:sz w:val="20"/>
          <w:szCs w:val="20"/>
        </w:rPr>
      </w:pPr>
      <w:r>
        <w:rPr>
          <w:rFonts w:ascii="Arial Narrow" w:eastAsia="Arial Narrow" w:hAnsi="Arial Narrow" w:cs="Arial Narrow"/>
          <w:b/>
          <w:sz w:val="20"/>
          <w:szCs w:val="20"/>
        </w:rPr>
        <w:t xml:space="preserve">- 9 citări în publicații </w:t>
      </w:r>
      <w:r>
        <w:rPr>
          <w:rFonts w:ascii="Arial Narrow" w:eastAsia="Arial Narrow" w:hAnsi="Arial Narrow" w:cs="Arial Narrow"/>
          <w:b/>
          <w:i/>
          <w:sz w:val="20"/>
          <w:szCs w:val="20"/>
          <w:u w:val="single"/>
        </w:rPr>
        <w:t>ISI/We</w:t>
      </w:r>
      <w:r>
        <w:rPr>
          <w:rFonts w:ascii="Arial Narrow" w:eastAsia="Arial Narrow" w:hAnsi="Arial Narrow" w:cs="Arial Narrow"/>
          <w:b/>
          <w:i/>
          <w:sz w:val="20"/>
          <w:szCs w:val="20"/>
          <w:u w:val="single"/>
        </w:rPr>
        <w:t>b of Knowledge</w:t>
      </w:r>
      <w:sdt>
        <w:sdtPr>
          <w:tag w:val="goog_rdk_3"/>
          <w:id w:val="1815292738"/>
        </w:sdtPr>
        <w:sdtEndPr/>
        <w:sdtContent>
          <w:r>
            <w:rPr>
              <w:rFonts w:ascii="Arial" w:eastAsia="Arial" w:hAnsi="Arial" w:cs="Arial"/>
              <w:b/>
              <w:sz w:val="20"/>
              <w:szCs w:val="20"/>
            </w:rPr>
            <w:t xml:space="preserve">, 5 în publicații </w:t>
          </w:r>
        </w:sdtContent>
      </w:sdt>
      <w:r>
        <w:rPr>
          <w:rFonts w:ascii="Arial Narrow" w:eastAsia="Arial Narrow" w:hAnsi="Arial Narrow" w:cs="Arial Narrow"/>
          <w:b/>
          <w:i/>
          <w:sz w:val="20"/>
          <w:szCs w:val="20"/>
          <w:u w:val="single"/>
        </w:rPr>
        <w:t>SCOPUS</w:t>
      </w:r>
      <w:r>
        <w:rPr>
          <w:rFonts w:ascii="Arial Narrow" w:eastAsia="Arial Narrow" w:hAnsi="Arial Narrow" w:cs="Arial Narrow"/>
          <w:b/>
          <w:sz w:val="20"/>
          <w:szCs w:val="20"/>
        </w:rPr>
        <w:t xml:space="preserve"> </w:t>
      </w:r>
      <w:r>
        <w:rPr>
          <w:rFonts w:ascii="Arial Narrow" w:eastAsia="Arial Narrow" w:hAnsi="Arial Narrow" w:cs="Arial Narrow"/>
          <w:b/>
          <w:sz w:val="20"/>
          <w:szCs w:val="20"/>
        </w:rPr>
        <w:br/>
        <w:t xml:space="preserve">- citări în lucrări publicate la </w:t>
      </w:r>
      <w:r>
        <w:rPr>
          <w:rFonts w:ascii="Arial Narrow" w:eastAsia="Arial Narrow" w:hAnsi="Arial Narrow" w:cs="Arial Narrow"/>
          <w:b/>
          <w:i/>
          <w:sz w:val="20"/>
          <w:szCs w:val="20"/>
          <w:u w:val="single"/>
        </w:rPr>
        <w:t>edituri de prestigiu</w:t>
      </w:r>
      <w:r>
        <w:rPr>
          <w:rFonts w:ascii="Arial Narrow" w:eastAsia="Arial Narrow" w:hAnsi="Arial Narrow" w:cs="Arial Narrow"/>
          <w:b/>
          <w:sz w:val="20"/>
          <w:szCs w:val="20"/>
        </w:rPr>
        <w:t xml:space="preserve"> precum Oxford University Press [x 3], Routledge [x 5], Columbia Univ. Press [x 3], Univ. of Chicago Press, Palgrave Macmillan, Peter Lang [x 2], Springer Verlag [x 2], Rowman and Littlefield, Brill/Rodopi [x 6] etc.)</w:t>
      </w:r>
    </w:p>
    <w:p w:rsidR="005762D1" w:rsidRDefault="00A1088B">
      <w:pPr>
        <w:widowControl/>
        <w:numPr>
          <w:ilvl w:val="0"/>
          <w:numId w:val="6"/>
        </w:numPr>
        <w:pBdr>
          <w:top w:val="nil"/>
          <w:left w:val="nil"/>
          <w:bottom w:val="nil"/>
          <w:right w:val="nil"/>
          <w:between w:val="nil"/>
        </w:pBdr>
        <w:spacing w:after="12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H-index Google Scholar – 9; i10-index </w:t>
      </w:r>
      <w:r>
        <w:rPr>
          <w:rFonts w:ascii="Arial Narrow" w:eastAsia="Arial Narrow" w:hAnsi="Arial Narrow" w:cs="Arial Narrow"/>
          <w:b/>
          <w:color w:val="000000"/>
          <w:sz w:val="20"/>
          <w:szCs w:val="20"/>
        </w:rPr>
        <w:t>Google Scholar - 8</w:t>
      </w:r>
    </w:p>
    <w:p w:rsidR="005762D1" w:rsidRDefault="005762D1">
      <w:pPr>
        <w:ind w:left="1440" w:hanging="1440"/>
        <w:rPr>
          <w:rFonts w:ascii="Arial Narrow" w:eastAsia="Arial Narrow" w:hAnsi="Arial Narrow" w:cs="Arial Narrow"/>
          <w:b/>
          <w:sz w:val="20"/>
          <w:szCs w:val="20"/>
        </w:rPr>
      </w:pPr>
    </w:p>
    <w:p w:rsidR="005762D1" w:rsidRDefault="00A1088B">
      <w:pPr>
        <w:pStyle w:val="Heading1"/>
        <w:widowControl/>
        <w:numPr>
          <w:ilvl w:val="0"/>
          <w:numId w:val="7"/>
        </w:numPr>
        <w:spacing w:before="0" w:after="0"/>
        <w:jc w:val="center"/>
        <w:rPr>
          <w:rFonts w:ascii="Arial Narrow" w:eastAsia="Arial Narrow" w:hAnsi="Arial Narrow" w:cs="Arial Narrow"/>
        </w:rPr>
      </w:pPr>
      <w:sdt>
        <w:sdtPr>
          <w:tag w:val="goog_rdk_4"/>
          <w:id w:val="-1020233320"/>
        </w:sdtPr>
        <w:sdtEndPr/>
        <w:sdtContent>
          <w:r>
            <w:rPr>
              <w:rFonts w:eastAsia="Arial" w:cs="Arial"/>
            </w:rPr>
            <w:t>PUBLICAȚII</w:t>
          </w:r>
        </w:sdtContent>
      </w:sdt>
    </w:p>
    <w:p w:rsidR="005762D1" w:rsidRDefault="00A1088B">
      <w:pPr>
        <w:pStyle w:val="Heading2"/>
        <w:numPr>
          <w:ilvl w:val="1"/>
          <w:numId w:val="7"/>
        </w:numPr>
      </w:pPr>
      <w:r>
        <w:t>A. Studii si cercetări de dimensiuni ample (volume)</w:t>
      </w:r>
    </w:p>
    <w:p w:rsidR="005762D1" w:rsidRDefault="00A1088B">
      <w:pPr>
        <w:pStyle w:val="Heading3"/>
        <w:numPr>
          <w:ilvl w:val="2"/>
          <w:numId w:val="7"/>
        </w:numPr>
      </w:pPr>
      <w:r>
        <w:t>Studii de unic autor</w:t>
      </w:r>
    </w:p>
    <w:p w:rsidR="005762D1" w:rsidRDefault="00A1088B">
      <w:pPr>
        <w:numPr>
          <w:ilvl w:val="0"/>
          <w:numId w:val="3"/>
        </w:numPr>
        <w:tabs>
          <w:tab w:val="left" w:pos="2400"/>
        </w:tabs>
        <w:ind w:left="1440" w:firstLine="840"/>
        <w:rPr>
          <w:rFonts w:ascii="Arial Narrow" w:eastAsia="Arial Narrow" w:hAnsi="Arial Narrow" w:cs="Arial Narrow"/>
          <w:sz w:val="18"/>
          <w:szCs w:val="18"/>
        </w:rPr>
      </w:pPr>
      <w:r>
        <w:rPr>
          <w:rFonts w:ascii="Arial Narrow" w:eastAsia="Arial Narrow" w:hAnsi="Arial Narrow" w:cs="Arial Narrow"/>
          <w:i/>
          <w:sz w:val="18"/>
          <w:szCs w:val="18"/>
        </w:rPr>
        <w:t>Romanticism between Forma Mentis and Historical Profile (Romantismul intre forma mentis si profil istoric)</w:t>
      </w:r>
      <w:r>
        <w:rPr>
          <w:rFonts w:ascii="Arial Narrow" w:eastAsia="Arial Narrow" w:hAnsi="Arial Narrow" w:cs="Arial Narrow"/>
          <w:sz w:val="18"/>
          <w:szCs w:val="18"/>
        </w:rPr>
        <w:t>, Ex Ponto, Constanţa, 2000;</w:t>
      </w:r>
    </w:p>
    <w:p w:rsidR="005762D1" w:rsidRDefault="00A1088B">
      <w:pPr>
        <w:numPr>
          <w:ilvl w:val="0"/>
          <w:numId w:val="3"/>
        </w:numPr>
        <w:tabs>
          <w:tab w:val="left" w:pos="2400"/>
        </w:tabs>
        <w:ind w:left="1440" w:firstLine="840"/>
        <w:rPr>
          <w:rFonts w:ascii="Arial Narrow" w:eastAsia="Arial Narrow" w:hAnsi="Arial Narrow" w:cs="Arial Narrow"/>
          <w:sz w:val="18"/>
          <w:szCs w:val="18"/>
        </w:rPr>
      </w:pPr>
      <w:r>
        <w:rPr>
          <w:rFonts w:ascii="Arial Narrow" w:eastAsia="Arial Narrow" w:hAnsi="Arial Narrow" w:cs="Arial Narrow"/>
          <w:i/>
          <w:sz w:val="18"/>
          <w:szCs w:val="18"/>
        </w:rPr>
        <w:t>Romanticism in and beyond History (Romantismul in si dincolo de istorie)</w:t>
      </w:r>
      <w:r>
        <w:rPr>
          <w:rFonts w:ascii="Arial Narrow" w:eastAsia="Arial Narrow" w:hAnsi="Arial Narrow" w:cs="Arial Narrow"/>
          <w:sz w:val="18"/>
          <w:szCs w:val="18"/>
        </w:rPr>
        <w:t>, Fundaţia “Romania de miine”, Bucuresti, 2001.</w:t>
      </w:r>
    </w:p>
    <w:p w:rsidR="005762D1" w:rsidRDefault="00A1088B">
      <w:pPr>
        <w:numPr>
          <w:ilvl w:val="0"/>
          <w:numId w:val="3"/>
        </w:numPr>
        <w:tabs>
          <w:tab w:val="left" w:pos="2400"/>
        </w:tabs>
        <w:ind w:left="1440" w:firstLine="840"/>
        <w:rPr>
          <w:rFonts w:ascii="Arial Narrow" w:eastAsia="Arial Narrow" w:hAnsi="Arial Narrow" w:cs="Arial Narrow"/>
          <w:i/>
          <w:sz w:val="18"/>
          <w:szCs w:val="18"/>
        </w:rPr>
      </w:pPr>
      <w:r>
        <w:rPr>
          <w:rFonts w:ascii="Arial Narrow" w:eastAsia="Arial Narrow" w:hAnsi="Arial Narrow" w:cs="Arial Narrow"/>
          <w:i/>
          <w:sz w:val="18"/>
          <w:szCs w:val="18"/>
        </w:rPr>
        <w:t>Postcommunism/Postcolonialism. Siblings of Subalternity</w:t>
      </w:r>
      <w:r>
        <w:rPr>
          <w:rFonts w:ascii="Arial Narrow" w:eastAsia="Arial Narrow" w:hAnsi="Arial Narrow" w:cs="Arial Narrow"/>
          <w:sz w:val="18"/>
          <w:szCs w:val="18"/>
        </w:rPr>
        <w:t>, Bucuresti: Editura Universitatii din Bucuresti, 2013.</w:t>
      </w:r>
      <w:r>
        <w:rPr>
          <w:rFonts w:ascii="Arial Narrow" w:eastAsia="Arial Narrow" w:hAnsi="Arial Narrow" w:cs="Arial Narrow"/>
          <w:i/>
          <w:sz w:val="18"/>
          <w:szCs w:val="18"/>
        </w:rPr>
        <w:t xml:space="preserve"> </w:t>
      </w:r>
    </w:p>
    <w:p w:rsidR="005762D1" w:rsidRDefault="00A1088B">
      <w:pPr>
        <w:numPr>
          <w:ilvl w:val="0"/>
          <w:numId w:val="3"/>
        </w:numPr>
        <w:tabs>
          <w:tab w:val="left" w:pos="2400"/>
        </w:tabs>
        <w:ind w:left="1440" w:firstLine="840"/>
        <w:rPr>
          <w:rFonts w:ascii="Arial Narrow" w:eastAsia="Arial Narrow" w:hAnsi="Arial Narrow" w:cs="Arial Narrow"/>
          <w:i/>
          <w:sz w:val="20"/>
          <w:szCs w:val="20"/>
        </w:rPr>
      </w:pPr>
      <w:r>
        <w:rPr>
          <w:rFonts w:ascii="Arial Narrow" w:eastAsia="Arial Narrow" w:hAnsi="Arial Narrow" w:cs="Arial Narrow"/>
          <w:i/>
          <w:sz w:val="18"/>
          <w:szCs w:val="18"/>
        </w:rPr>
        <w:t>Romanticism: Revising th</w:t>
      </w:r>
      <w:r>
        <w:rPr>
          <w:rFonts w:ascii="Arial Narrow" w:eastAsia="Arial Narrow" w:hAnsi="Arial Narrow" w:cs="Arial Narrow"/>
          <w:i/>
          <w:sz w:val="18"/>
          <w:szCs w:val="18"/>
        </w:rPr>
        <w:t xml:space="preserve">e Epistemology of Romantic Studies, </w:t>
      </w:r>
      <w:r>
        <w:rPr>
          <w:rFonts w:ascii="Arial Narrow" w:eastAsia="Arial Narrow" w:hAnsi="Arial Narrow" w:cs="Arial Narrow"/>
          <w:sz w:val="18"/>
          <w:szCs w:val="18"/>
        </w:rPr>
        <w:t>Bucuresti: Editura Universitatii din Bucuresti, 2013.</w:t>
      </w:r>
    </w:p>
    <w:p w:rsidR="005762D1" w:rsidRDefault="00A1088B">
      <w:pPr>
        <w:numPr>
          <w:ilvl w:val="0"/>
          <w:numId w:val="3"/>
        </w:numPr>
        <w:tabs>
          <w:tab w:val="left" w:pos="2400"/>
        </w:tabs>
        <w:ind w:left="1440" w:firstLine="840"/>
        <w:rPr>
          <w:rFonts w:ascii="Arial Narrow" w:eastAsia="Arial Narrow" w:hAnsi="Arial Narrow" w:cs="Arial Narrow"/>
          <w:i/>
          <w:sz w:val="18"/>
          <w:szCs w:val="18"/>
        </w:rPr>
      </w:pPr>
      <w:r>
        <w:rPr>
          <w:rFonts w:ascii="Arial Narrow" w:eastAsia="Arial Narrow" w:hAnsi="Arial Narrow" w:cs="Arial Narrow"/>
          <w:i/>
          <w:sz w:val="18"/>
          <w:szCs w:val="18"/>
        </w:rPr>
        <w:t>Patrii din cuvinte. O tipologie retorica a discursurilor identitatii nationale</w:t>
      </w:r>
      <w:r>
        <w:rPr>
          <w:rFonts w:ascii="Arial Narrow" w:eastAsia="Arial Narrow" w:hAnsi="Arial Narrow" w:cs="Arial Narrow"/>
          <w:sz w:val="18"/>
          <w:szCs w:val="18"/>
        </w:rPr>
        <w:t xml:space="preserve">, Bucuresti: Editura Universitatii din Bucuresti, 2017. (Premiul pentru teorie literară </w:t>
      </w:r>
      <w:r>
        <w:rPr>
          <w:rFonts w:ascii="Arial Narrow" w:eastAsia="Arial Narrow" w:hAnsi="Arial Narrow" w:cs="Arial Narrow"/>
          <w:sz w:val="18"/>
          <w:szCs w:val="18"/>
        </w:rPr>
        <w:t>al Asociației de Literatură Generală și Comparată din România 2018)</w:t>
      </w:r>
    </w:p>
    <w:p w:rsidR="005762D1" w:rsidRDefault="00A1088B">
      <w:pPr>
        <w:pStyle w:val="Heading3"/>
        <w:numPr>
          <w:ilvl w:val="2"/>
          <w:numId w:val="7"/>
        </w:numPr>
      </w:pPr>
      <w:r>
        <w:t>Studii în co-autorat</w:t>
      </w:r>
    </w:p>
    <w:p w:rsidR="005762D1" w:rsidRDefault="00A1088B">
      <w:pPr>
        <w:numPr>
          <w:ilvl w:val="0"/>
          <w:numId w:val="3"/>
        </w:numPr>
        <w:ind w:left="1440" w:firstLine="840"/>
        <w:rPr>
          <w:rFonts w:ascii="Arial Narrow" w:eastAsia="Arial Narrow" w:hAnsi="Arial Narrow" w:cs="Arial Narrow"/>
          <w:i/>
          <w:sz w:val="18"/>
          <w:szCs w:val="18"/>
        </w:rPr>
      </w:pPr>
      <w:r>
        <w:rPr>
          <w:rFonts w:ascii="Arial Narrow" w:eastAsia="Arial Narrow" w:hAnsi="Arial Narrow" w:cs="Arial Narrow"/>
          <w:i/>
          <w:sz w:val="18"/>
          <w:szCs w:val="18"/>
        </w:rPr>
        <w:t>Postcommunism/Postcolonialism. Intersections and Overlaps</w:t>
      </w:r>
      <w:r>
        <w:rPr>
          <w:rFonts w:ascii="Arial Narrow" w:eastAsia="Arial Narrow" w:hAnsi="Arial Narrow" w:cs="Arial Narrow"/>
          <w:sz w:val="18"/>
          <w:szCs w:val="18"/>
        </w:rPr>
        <w:t>, volum colectiv ingrijit impreuna cu Monica Bottez si Maria-Sabina Draga Alexandru, Bucuresti: Editura Univer</w:t>
      </w:r>
      <w:r>
        <w:rPr>
          <w:rFonts w:ascii="Arial Narrow" w:eastAsia="Arial Narrow" w:hAnsi="Arial Narrow" w:cs="Arial Narrow"/>
          <w:sz w:val="18"/>
          <w:szCs w:val="18"/>
        </w:rPr>
        <w:t>sitatii din Bucuresti, 2011.</w:t>
      </w:r>
    </w:p>
    <w:p w:rsidR="005762D1" w:rsidRDefault="00A1088B">
      <w:pPr>
        <w:numPr>
          <w:ilvl w:val="0"/>
          <w:numId w:val="3"/>
        </w:numPr>
        <w:ind w:left="1440" w:firstLine="840"/>
        <w:rPr>
          <w:rFonts w:ascii="Arial Narrow" w:eastAsia="Arial Narrow" w:hAnsi="Arial Narrow" w:cs="Arial Narrow"/>
          <w:b/>
          <w:i/>
          <w:sz w:val="20"/>
          <w:szCs w:val="20"/>
        </w:rPr>
      </w:pPr>
      <w:r>
        <w:rPr>
          <w:rFonts w:ascii="Arial Narrow" w:eastAsia="Arial Narrow" w:hAnsi="Arial Narrow" w:cs="Arial Narrow"/>
          <w:i/>
          <w:sz w:val="18"/>
          <w:szCs w:val="18"/>
        </w:rPr>
        <w:t>Postcommunism/Postcolonialism. Dictionary of Key Terms</w:t>
      </w:r>
      <w:r>
        <w:rPr>
          <w:rFonts w:ascii="Arial Narrow" w:eastAsia="Arial Narrow" w:hAnsi="Arial Narrow" w:cs="Arial Narrow"/>
          <w:sz w:val="18"/>
          <w:szCs w:val="18"/>
        </w:rPr>
        <w:t>, co-autori M. Bottez, A.Bottez, M.-S.Draga Alexandru, R. Radulescu si R. Visan, Bucuresti: Editura Universitatii din Bucuresti, 2011.</w:t>
      </w:r>
      <w:r>
        <w:rPr>
          <w:rFonts w:ascii="Arial Narrow" w:eastAsia="Arial Narrow" w:hAnsi="Arial Narrow" w:cs="Arial Narrow"/>
          <w:sz w:val="18"/>
          <w:szCs w:val="18"/>
        </w:rPr>
        <w:br/>
      </w:r>
    </w:p>
    <w:p w:rsidR="005762D1" w:rsidRDefault="00A1088B">
      <w:pPr>
        <w:pStyle w:val="Heading3"/>
        <w:numPr>
          <w:ilvl w:val="2"/>
          <w:numId w:val="7"/>
        </w:numPr>
      </w:pPr>
      <w:r>
        <w:t>Antologii, editii, numere tematice in</w:t>
      </w:r>
      <w:r>
        <w:t>grijite etc.</w:t>
      </w:r>
    </w:p>
    <w:p w:rsidR="005762D1" w:rsidRDefault="00A1088B">
      <w:pPr>
        <w:numPr>
          <w:ilvl w:val="0"/>
          <w:numId w:val="3"/>
        </w:numPr>
        <w:tabs>
          <w:tab w:val="left" w:pos="2520"/>
          <w:tab w:val="left" w:pos="2640"/>
        </w:tabs>
        <w:ind w:left="1440" w:firstLine="840"/>
        <w:rPr>
          <w:rFonts w:ascii="Arial Narrow" w:eastAsia="Arial Narrow" w:hAnsi="Arial Narrow" w:cs="Arial Narrow"/>
          <w:sz w:val="18"/>
          <w:szCs w:val="18"/>
        </w:rPr>
      </w:pPr>
      <w:r>
        <w:rPr>
          <w:rFonts w:ascii="Arial Narrow" w:eastAsia="Arial Narrow" w:hAnsi="Arial Narrow" w:cs="Arial Narrow"/>
          <w:i/>
          <w:sz w:val="18"/>
          <w:szCs w:val="18"/>
        </w:rPr>
        <w:t>Irlanda</w:t>
      </w:r>
      <w:r>
        <w:rPr>
          <w:rFonts w:ascii="Arial Narrow" w:eastAsia="Arial Narrow" w:hAnsi="Arial Narrow" w:cs="Arial Narrow"/>
          <w:sz w:val="18"/>
          <w:szCs w:val="18"/>
        </w:rPr>
        <w:t xml:space="preserve"> (co-editor with Claudiu Baciu), </w:t>
      </w:r>
      <w:r>
        <w:rPr>
          <w:rFonts w:ascii="Arial Narrow" w:eastAsia="Arial Narrow" w:hAnsi="Arial Narrow" w:cs="Arial Narrow"/>
          <w:i/>
          <w:sz w:val="18"/>
          <w:szCs w:val="18"/>
        </w:rPr>
        <w:t xml:space="preserve">Secolul 20 </w:t>
      </w:r>
      <w:r>
        <w:rPr>
          <w:rFonts w:ascii="Arial Narrow" w:eastAsia="Arial Narrow" w:hAnsi="Arial Narrow" w:cs="Arial Narrow"/>
          <w:sz w:val="18"/>
          <w:szCs w:val="18"/>
        </w:rPr>
        <w:t xml:space="preserve"> nr. 4-6/1996;</w:t>
      </w:r>
    </w:p>
    <w:p w:rsidR="005762D1" w:rsidRDefault="00A1088B">
      <w:pPr>
        <w:numPr>
          <w:ilvl w:val="0"/>
          <w:numId w:val="3"/>
        </w:numPr>
        <w:tabs>
          <w:tab w:val="left" w:pos="2520"/>
        </w:tabs>
        <w:ind w:left="1440" w:firstLine="840"/>
        <w:rPr>
          <w:rFonts w:ascii="Arial Narrow" w:eastAsia="Arial Narrow" w:hAnsi="Arial Narrow" w:cs="Arial Narrow"/>
          <w:sz w:val="18"/>
          <w:szCs w:val="18"/>
        </w:rPr>
      </w:pPr>
      <w:r>
        <w:rPr>
          <w:rFonts w:ascii="Arial Narrow" w:eastAsia="Arial Narrow" w:hAnsi="Arial Narrow" w:cs="Arial Narrow"/>
          <w:sz w:val="18"/>
          <w:szCs w:val="18"/>
        </w:rPr>
        <w:t>Speaking the Silence: Sixteen Prose Poets from Contemporary Romania (co-editor Adam Sorkin), Paralela 45, Piteşti, 2001, ISBN 9789735934583;</w:t>
      </w:r>
    </w:p>
    <w:p w:rsidR="005762D1" w:rsidRDefault="00A1088B">
      <w:pPr>
        <w:numPr>
          <w:ilvl w:val="0"/>
          <w:numId w:val="3"/>
        </w:numPr>
        <w:tabs>
          <w:tab w:val="left" w:pos="2520"/>
        </w:tabs>
        <w:ind w:left="1440" w:firstLine="840"/>
        <w:rPr>
          <w:rFonts w:ascii="Arial Narrow" w:eastAsia="Arial Narrow" w:hAnsi="Arial Narrow" w:cs="Arial Narrow"/>
          <w:sz w:val="18"/>
          <w:szCs w:val="18"/>
        </w:rPr>
      </w:pPr>
      <w:r>
        <w:rPr>
          <w:rFonts w:ascii="Arial Narrow" w:eastAsia="Arial Narrow" w:hAnsi="Arial Narrow" w:cs="Arial Narrow"/>
          <w:i/>
          <w:sz w:val="18"/>
          <w:szCs w:val="18"/>
        </w:rPr>
        <w:t>Tapiserii si foi intoarse</w:t>
      </w:r>
      <w:r>
        <w:rPr>
          <w:rFonts w:ascii="Arial Narrow" w:eastAsia="Arial Narrow" w:hAnsi="Arial Narrow" w:cs="Arial Narrow"/>
          <w:sz w:val="18"/>
          <w:szCs w:val="18"/>
        </w:rPr>
        <w:t>, supliment</w:t>
      </w:r>
      <w:r>
        <w:rPr>
          <w:rFonts w:ascii="Arial Narrow" w:eastAsia="Arial Narrow" w:hAnsi="Arial Narrow" w:cs="Arial Narrow"/>
          <w:sz w:val="18"/>
          <w:szCs w:val="18"/>
        </w:rPr>
        <w:t xml:space="preserve"> al </w:t>
      </w:r>
      <w:r>
        <w:rPr>
          <w:rFonts w:ascii="Arial Narrow" w:eastAsia="Arial Narrow" w:hAnsi="Arial Narrow" w:cs="Arial Narrow"/>
          <w:i/>
          <w:sz w:val="18"/>
          <w:szCs w:val="18"/>
        </w:rPr>
        <w:t>Revistei 22</w:t>
      </w:r>
      <w:r>
        <w:rPr>
          <w:rFonts w:ascii="Arial Narrow" w:eastAsia="Arial Narrow" w:hAnsi="Arial Narrow" w:cs="Arial Narrow"/>
          <w:sz w:val="18"/>
          <w:szCs w:val="18"/>
        </w:rPr>
        <w:t xml:space="preserve"> dedicat traducerilor literare, martie 2007;</w:t>
      </w:r>
    </w:p>
    <w:p w:rsidR="005762D1" w:rsidRDefault="00A1088B">
      <w:pPr>
        <w:numPr>
          <w:ilvl w:val="0"/>
          <w:numId w:val="3"/>
        </w:numPr>
        <w:tabs>
          <w:tab w:val="left" w:pos="2520"/>
        </w:tabs>
        <w:ind w:left="1440" w:firstLine="840"/>
        <w:rPr>
          <w:rFonts w:ascii="Arial Narrow" w:eastAsia="Arial Narrow" w:hAnsi="Arial Narrow" w:cs="Arial Narrow"/>
          <w:i/>
          <w:sz w:val="18"/>
          <w:szCs w:val="18"/>
        </w:rPr>
      </w:pPr>
      <w:r>
        <w:rPr>
          <w:rFonts w:ascii="Arial Narrow" w:eastAsia="Arial Narrow" w:hAnsi="Arial Narrow" w:cs="Arial Narrow"/>
          <w:sz w:val="18"/>
          <w:szCs w:val="18"/>
        </w:rPr>
        <w:t xml:space="preserve"> „Cultures in/of Transition”, </w:t>
      </w:r>
      <w:r>
        <w:rPr>
          <w:rFonts w:ascii="Arial Narrow" w:eastAsia="Arial Narrow" w:hAnsi="Arial Narrow" w:cs="Arial Narrow"/>
          <w:i/>
          <w:sz w:val="18"/>
          <w:szCs w:val="18"/>
        </w:rPr>
        <w:t>University of Bucharest Review,</w:t>
      </w:r>
      <w:r>
        <w:rPr>
          <w:rFonts w:ascii="Arial Narrow" w:eastAsia="Arial Narrow" w:hAnsi="Arial Narrow" w:cs="Arial Narrow"/>
          <w:sz w:val="18"/>
          <w:szCs w:val="18"/>
        </w:rPr>
        <w:t xml:space="preserve"> vol. I, nr. 1/2011.</w:t>
      </w:r>
    </w:p>
    <w:p w:rsidR="005762D1" w:rsidRDefault="00A1088B">
      <w:pPr>
        <w:numPr>
          <w:ilvl w:val="0"/>
          <w:numId w:val="3"/>
        </w:numPr>
        <w:tabs>
          <w:tab w:val="left" w:pos="2520"/>
        </w:tabs>
        <w:ind w:left="1440" w:firstLine="840"/>
        <w:rPr>
          <w:rFonts w:ascii="Arial Narrow" w:eastAsia="Arial Narrow" w:hAnsi="Arial Narrow" w:cs="Arial Narrow"/>
          <w:i/>
          <w:sz w:val="18"/>
          <w:szCs w:val="18"/>
        </w:rPr>
      </w:pPr>
      <w:bookmarkStart w:id="2" w:name="_heading=h.30j0zll" w:colFirst="0" w:colLast="0"/>
      <w:bookmarkEnd w:id="2"/>
      <w:r>
        <w:rPr>
          <w:rFonts w:ascii="Arial Narrow" w:eastAsia="Arial Narrow" w:hAnsi="Arial Narrow" w:cs="Arial Narrow"/>
          <w:sz w:val="18"/>
          <w:szCs w:val="18"/>
        </w:rPr>
        <w:t xml:space="preserve">Guest-editor/redactor invitat al revistei </w:t>
      </w:r>
      <w:r>
        <w:rPr>
          <w:rFonts w:ascii="Arial Narrow" w:eastAsia="Arial Narrow" w:hAnsi="Arial Narrow" w:cs="Arial Narrow"/>
          <w:i/>
          <w:sz w:val="18"/>
          <w:szCs w:val="18"/>
        </w:rPr>
        <w:t>Word and Text</w:t>
      </w:r>
      <w:r>
        <w:rPr>
          <w:rFonts w:ascii="Arial Narrow" w:eastAsia="Arial Narrow" w:hAnsi="Arial Narrow" w:cs="Arial Narrow"/>
          <w:sz w:val="18"/>
          <w:szCs w:val="18"/>
        </w:rPr>
        <w:t xml:space="preserve"> II.1 (2012) – ingrijire numar  „Postcommunism – Postcoloni</w:t>
      </w:r>
      <w:r>
        <w:rPr>
          <w:rFonts w:ascii="Arial Narrow" w:eastAsia="Arial Narrow" w:hAnsi="Arial Narrow" w:cs="Arial Narrow"/>
          <w:sz w:val="18"/>
          <w:szCs w:val="18"/>
        </w:rPr>
        <w:t>alism’s Other”;</w:t>
      </w:r>
    </w:p>
    <w:p w:rsidR="005762D1" w:rsidRDefault="00A1088B">
      <w:pPr>
        <w:numPr>
          <w:ilvl w:val="0"/>
          <w:numId w:val="3"/>
        </w:numPr>
        <w:tabs>
          <w:tab w:val="left" w:pos="2520"/>
        </w:tabs>
        <w:ind w:left="1440" w:firstLine="840"/>
        <w:rPr>
          <w:rFonts w:ascii="Arial Narrow" w:eastAsia="Arial Narrow" w:hAnsi="Arial Narrow" w:cs="Arial Narrow"/>
          <w:i/>
          <w:sz w:val="18"/>
          <w:szCs w:val="18"/>
        </w:rPr>
      </w:pPr>
      <w:r>
        <w:rPr>
          <w:rFonts w:ascii="Arial Narrow" w:eastAsia="Arial Narrow" w:hAnsi="Arial Narrow" w:cs="Arial Narrow"/>
          <w:sz w:val="18"/>
          <w:szCs w:val="18"/>
        </w:rPr>
        <w:t xml:space="preserve">Guest-editor/redactor invitat al revistei </w:t>
      </w:r>
      <w:r>
        <w:rPr>
          <w:rFonts w:ascii="Arial Narrow" w:eastAsia="Arial Narrow" w:hAnsi="Arial Narrow" w:cs="Arial Narrow"/>
          <w:i/>
          <w:sz w:val="18"/>
          <w:szCs w:val="18"/>
        </w:rPr>
        <w:t xml:space="preserve">Journal of Romanian Studies </w:t>
      </w:r>
      <w:r>
        <w:rPr>
          <w:rFonts w:ascii="Arial Narrow" w:eastAsia="Arial Narrow" w:hAnsi="Arial Narrow" w:cs="Arial Narrow"/>
          <w:sz w:val="18"/>
          <w:szCs w:val="18"/>
        </w:rPr>
        <w:t>1 (2022), Liverpool University Press – ingrijire numar  „Rhetorical Strategies and Political Engagement in Post-1989 Public Discourse in Romania”.</w:t>
      </w:r>
    </w:p>
    <w:p w:rsidR="005762D1" w:rsidRDefault="005762D1">
      <w:pPr>
        <w:rPr>
          <w:rFonts w:ascii="Arial Narrow" w:eastAsia="Arial Narrow" w:hAnsi="Arial Narrow" w:cs="Arial Narrow"/>
          <w:b/>
          <w:i/>
          <w:sz w:val="20"/>
          <w:szCs w:val="20"/>
        </w:rPr>
      </w:pPr>
    </w:p>
    <w:p w:rsidR="005762D1" w:rsidRDefault="00A1088B">
      <w:pPr>
        <w:pStyle w:val="Heading3"/>
        <w:numPr>
          <w:ilvl w:val="2"/>
          <w:numId w:val="7"/>
        </w:numPr>
      </w:pPr>
      <w:r>
        <w:t xml:space="preserve">Pachete bibliografice </w:t>
      </w:r>
      <w:r>
        <w:t>de curs (uz intern)</w:t>
      </w:r>
    </w:p>
    <w:p w:rsidR="005762D1" w:rsidRDefault="00A1088B">
      <w:pPr>
        <w:numPr>
          <w:ilvl w:val="0"/>
          <w:numId w:val="3"/>
        </w:numPr>
        <w:ind w:left="840" w:firstLine="1440"/>
        <w:rPr>
          <w:rFonts w:ascii="Arial Narrow" w:eastAsia="Arial Narrow" w:hAnsi="Arial Narrow" w:cs="Arial Narrow"/>
          <w:sz w:val="18"/>
          <w:szCs w:val="18"/>
        </w:rPr>
      </w:pPr>
      <w:r>
        <w:rPr>
          <w:rFonts w:ascii="Arial Narrow" w:eastAsia="Arial Narrow" w:hAnsi="Arial Narrow" w:cs="Arial Narrow"/>
          <w:i/>
          <w:sz w:val="18"/>
          <w:szCs w:val="18"/>
        </w:rPr>
        <w:t>Contemporary Critical Theories. A Reader</w:t>
      </w:r>
      <w:r>
        <w:rPr>
          <w:rFonts w:ascii="Arial Narrow" w:eastAsia="Arial Narrow" w:hAnsi="Arial Narrow" w:cs="Arial Narrow"/>
          <w:sz w:val="18"/>
          <w:szCs w:val="18"/>
        </w:rPr>
        <w:t xml:space="preserve"> (</w:t>
      </w:r>
      <w:r>
        <w:rPr>
          <w:rFonts w:ascii="Arial Narrow" w:eastAsia="Arial Narrow" w:hAnsi="Arial Narrow" w:cs="Arial Narrow"/>
          <w:i/>
          <w:sz w:val="18"/>
          <w:szCs w:val="18"/>
        </w:rPr>
        <w:t xml:space="preserve">Abordari critice contemporane - </w:t>
      </w:r>
      <w:r>
        <w:rPr>
          <w:rFonts w:ascii="Arial Narrow" w:eastAsia="Arial Narrow" w:hAnsi="Arial Narrow" w:cs="Arial Narrow"/>
          <w:sz w:val="18"/>
          <w:szCs w:val="18"/>
        </w:rPr>
        <w:t>antologie pentru cursul cu acelasi nume, ingrijita impreuna cu Radu Surdulescu), Catedra de engleza a Facultaţii de limbi şi literaturi straine, Universitatea din</w:t>
      </w:r>
      <w:r>
        <w:rPr>
          <w:rFonts w:ascii="Arial Narrow" w:eastAsia="Arial Narrow" w:hAnsi="Arial Narrow" w:cs="Arial Narrow"/>
          <w:sz w:val="18"/>
          <w:szCs w:val="18"/>
        </w:rPr>
        <w:t xml:space="preserve"> Bucuresti, 1998;</w:t>
      </w:r>
    </w:p>
    <w:p w:rsidR="005762D1" w:rsidRDefault="00A1088B">
      <w:pPr>
        <w:numPr>
          <w:ilvl w:val="0"/>
          <w:numId w:val="3"/>
        </w:numPr>
        <w:ind w:left="840" w:firstLine="1440"/>
        <w:rPr>
          <w:rFonts w:ascii="Arial Narrow" w:eastAsia="Arial Narrow" w:hAnsi="Arial Narrow" w:cs="Arial Narrow"/>
          <w:sz w:val="18"/>
          <w:szCs w:val="18"/>
        </w:rPr>
      </w:pPr>
      <w:r>
        <w:rPr>
          <w:rFonts w:ascii="Arial Narrow" w:eastAsia="Arial Narrow" w:hAnsi="Arial Narrow" w:cs="Arial Narrow"/>
          <w:i/>
          <w:sz w:val="18"/>
          <w:szCs w:val="18"/>
        </w:rPr>
        <w:t>Translation Studies. A Reader</w:t>
      </w:r>
      <w:r>
        <w:rPr>
          <w:rFonts w:ascii="Arial Narrow" w:eastAsia="Arial Narrow" w:hAnsi="Arial Narrow" w:cs="Arial Narrow"/>
          <w:sz w:val="18"/>
          <w:szCs w:val="18"/>
        </w:rPr>
        <w:t xml:space="preserve"> (</w:t>
      </w:r>
      <w:r>
        <w:rPr>
          <w:rFonts w:ascii="Arial Narrow" w:eastAsia="Arial Narrow" w:hAnsi="Arial Narrow" w:cs="Arial Narrow"/>
          <w:i/>
          <w:sz w:val="18"/>
          <w:szCs w:val="18"/>
        </w:rPr>
        <w:t xml:space="preserve">Studiul traducerii - </w:t>
      </w:r>
      <w:r>
        <w:rPr>
          <w:rFonts w:ascii="Arial Narrow" w:eastAsia="Arial Narrow" w:hAnsi="Arial Narrow" w:cs="Arial Narrow"/>
          <w:sz w:val="18"/>
          <w:szCs w:val="18"/>
        </w:rPr>
        <w:t>antologie pentru cursul cu acelasi nume) Facultatea de limbi si literaturi straine, Universitatea “Spiru Haret”, 1998;</w:t>
      </w:r>
    </w:p>
    <w:p w:rsidR="005762D1" w:rsidRDefault="00A1088B">
      <w:pPr>
        <w:numPr>
          <w:ilvl w:val="0"/>
          <w:numId w:val="3"/>
        </w:numPr>
        <w:ind w:left="840" w:firstLine="1440"/>
        <w:rPr>
          <w:rFonts w:ascii="Arial Narrow" w:eastAsia="Arial Narrow" w:hAnsi="Arial Narrow" w:cs="Arial Narrow"/>
          <w:sz w:val="18"/>
          <w:szCs w:val="18"/>
        </w:rPr>
      </w:pPr>
      <w:r>
        <w:rPr>
          <w:rFonts w:ascii="Arial Narrow" w:eastAsia="Arial Narrow" w:hAnsi="Arial Narrow" w:cs="Arial Narrow"/>
          <w:i/>
          <w:sz w:val="18"/>
          <w:szCs w:val="18"/>
        </w:rPr>
        <w:t>Medieval and (post)Renaissance Literature for the 1</w:t>
      </w:r>
      <w:r>
        <w:rPr>
          <w:rFonts w:ascii="Arial Narrow" w:eastAsia="Arial Narrow" w:hAnsi="Arial Narrow" w:cs="Arial Narrow"/>
          <w:i/>
          <w:sz w:val="18"/>
          <w:szCs w:val="18"/>
          <w:vertAlign w:val="superscript"/>
        </w:rPr>
        <w:t>st</w:t>
      </w:r>
      <w:r>
        <w:rPr>
          <w:rFonts w:ascii="Arial Narrow" w:eastAsia="Arial Narrow" w:hAnsi="Arial Narrow" w:cs="Arial Narrow"/>
          <w:i/>
          <w:sz w:val="18"/>
          <w:szCs w:val="18"/>
        </w:rPr>
        <w:t xml:space="preserve"> Year English Literature Course </w:t>
      </w:r>
      <w:r>
        <w:rPr>
          <w:rFonts w:ascii="Arial Narrow" w:eastAsia="Arial Narrow" w:hAnsi="Arial Narrow" w:cs="Arial Narrow"/>
          <w:sz w:val="18"/>
          <w:szCs w:val="18"/>
        </w:rPr>
        <w:t>(</w:t>
      </w:r>
      <w:r>
        <w:rPr>
          <w:rFonts w:ascii="Arial Narrow" w:eastAsia="Arial Narrow" w:hAnsi="Arial Narrow" w:cs="Arial Narrow"/>
          <w:i/>
          <w:sz w:val="18"/>
          <w:szCs w:val="18"/>
        </w:rPr>
        <w:t xml:space="preserve">Literatura medievala si (post)renascentista engleza - </w:t>
      </w:r>
      <w:r>
        <w:rPr>
          <w:rFonts w:ascii="Arial Narrow" w:eastAsia="Arial Narrow" w:hAnsi="Arial Narrow" w:cs="Arial Narrow"/>
          <w:sz w:val="18"/>
          <w:szCs w:val="18"/>
        </w:rPr>
        <w:t>antologie pentru cursul cu acelasi nume), Facultatea de limbi si literaturi straine, Universitatea Crestina “Dimitrie Cantemir”, Bucuresti, 1999.</w:t>
      </w:r>
    </w:p>
    <w:p w:rsidR="005762D1" w:rsidRDefault="005762D1">
      <w:pPr>
        <w:ind w:left="1440"/>
        <w:rPr>
          <w:rFonts w:ascii="Arial Narrow" w:eastAsia="Arial Narrow" w:hAnsi="Arial Narrow" w:cs="Arial Narrow"/>
          <w:b/>
          <w:i/>
          <w:sz w:val="18"/>
          <w:szCs w:val="18"/>
        </w:rPr>
      </w:pPr>
    </w:p>
    <w:p w:rsidR="005762D1" w:rsidRDefault="00A1088B">
      <w:pPr>
        <w:pStyle w:val="Heading2"/>
        <w:numPr>
          <w:ilvl w:val="1"/>
          <w:numId w:val="7"/>
        </w:numPr>
      </w:pPr>
      <w:r>
        <w:lastRenderedPageBreak/>
        <w:t>Studii si cercetări de</w:t>
      </w:r>
      <w:r>
        <w:t xml:space="preserve"> dimensiuni reduse</w:t>
      </w:r>
    </w:p>
    <w:p w:rsidR="005762D1" w:rsidRDefault="00A1088B">
      <w:pPr>
        <w:pStyle w:val="Heading3"/>
        <w:numPr>
          <w:ilvl w:val="2"/>
          <w:numId w:val="7"/>
        </w:numPr>
      </w:pPr>
      <w:sdt>
        <w:sdtPr>
          <w:tag w:val="goog_rdk_5"/>
          <w:id w:val="216409048"/>
        </w:sdtPr>
        <w:sdtEndPr/>
        <w:sdtContent>
          <w:r>
            <w:rPr>
              <w:rFonts w:ascii="Arial" w:eastAsia="Arial" w:hAnsi="Arial" w:cs="Arial"/>
            </w:rPr>
            <w:t>Studii și capitole în volume</w:t>
          </w:r>
        </w:sdtContent>
      </w:sdt>
    </w:p>
    <w:p w:rsidR="005762D1" w:rsidRDefault="00A1088B">
      <w:pPr>
        <w:numPr>
          <w:ilvl w:val="0"/>
          <w:numId w:val="2"/>
        </w:numPr>
        <w:ind w:left="1418" w:firstLine="741"/>
        <w:rPr>
          <w:rFonts w:ascii="Arial Narrow" w:eastAsia="Arial Narrow" w:hAnsi="Arial Narrow" w:cs="Arial Narrow"/>
          <w:sz w:val="18"/>
          <w:szCs w:val="18"/>
        </w:rPr>
      </w:pPr>
      <w:r>
        <w:rPr>
          <w:rFonts w:ascii="Arial Narrow" w:eastAsia="Arial Narrow" w:hAnsi="Arial Narrow" w:cs="Arial Narrow"/>
          <w:sz w:val="18"/>
          <w:szCs w:val="18"/>
        </w:rPr>
        <w:t xml:space="preserve">“A se citi cu atenție înainte de a se citi” (studiu introductiv). W.S. Burroughs. Ghemul fundăturilor. Trans. R. Paraschivescu. Editura Paralela 45, 2003. 5-18; </w:t>
      </w:r>
    </w:p>
    <w:p w:rsidR="005762D1" w:rsidRDefault="00A1088B">
      <w:pPr>
        <w:numPr>
          <w:ilvl w:val="0"/>
          <w:numId w:val="2"/>
        </w:numPr>
        <w:ind w:left="1418" w:firstLine="741"/>
        <w:rPr>
          <w:rFonts w:ascii="Arial Narrow" w:eastAsia="Arial Narrow" w:hAnsi="Arial Narrow" w:cs="Arial Narrow"/>
          <w:sz w:val="18"/>
          <w:szCs w:val="18"/>
        </w:rPr>
      </w:pPr>
      <w:r>
        <w:rPr>
          <w:rFonts w:ascii="Arial Narrow" w:eastAsia="Arial Narrow" w:hAnsi="Arial Narrow" w:cs="Arial Narrow"/>
          <w:sz w:val="18"/>
          <w:szCs w:val="18"/>
        </w:rPr>
        <w:t>„On the Inconvenience of Being Born a Romani</w:t>
      </w:r>
      <w:r>
        <w:rPr>
          <w:rFonts w:ascii="Arial Narrow" w:eastAsia="Arial Narrow" w:hAnsi="Arial Narrow" w:cs="Arial Narrow"/>
          <w:sz w:val="18"/>
          <w:szCs w:val="18"/>
        </w:rPr>
        <w:t xml:space="preserve">an, or A Third Discourse from the Second World: Postcommunist Dilemmas in the Age of Postimperialist Emancipation” in volumul </w:t>
      </w:r>
      <w:r>
        <w:rPr>
          <w:rFonts w:ascii="Arial Narrow" w:eastAsia="Arial Narrow" w:hAnsi="Arial Narrow" w:cs="Arial Narrow"/>
          <w:i/>
          <w:sz w:val="18"/>
          <w:szCs w:val="18"/>
        </w:rPr>
        <w:t>Transatlantic Dialogues. Eastern Europe, The US and Post-Cold War Cultural Spaces</w:t>
      </w:r>
      <w:r>
        <w:rPr>
          <w:rFonts w:ascii="Arial Narrow" w:eastAsia="Arial Narrow" w:hAnsi="Arial Narrow" w:cs="Arial Narrow"/>
          <w:sz w:val="18"/>
          <w:szCs w:val="18"/>
        </w:rPr>
        <w:t>, ed. Rodica Mihaila si Roxana Oltean, Editura Un</w:t>
      </w:r>
      <w:r>
        <w:rPr>
          <w:rFonts w:ascii="Arial Narrow" w:eastAsia="Arial Narrow" w:hAnsi="Arial Narrow" w:cs="Arial Narrow"/>
          <w:sz w:val="18"/>
          <w:szCs w:val="18"/>
        </w:rPr>
        <w:t xml:space="preserve">iversitatii din Bucuresti, 2009;) </w:t>
      </w:r>
    </w:p>
    <w:p w:rsidR="005762D1" w:rsidRDefault="00A1088B">
      <w:pPr>
        <w:numPr>
          <w:ilvl w:val="0"/>
          <w:numId w:val="2"/>
        </w:numPr>
        <w:ind w:left="1418" w:firstLine="741"/>
        <w:rPr>
          <w:rFonts w:ascii="Arial Narrow" w:eastAsia="Arial Narrow" w:hAnsi="Arial Narrow" w:cs="Arial Narrow"/>
          <w:sz w:val="18"/>
          <w:szCs w:val="18"/>
        </w:rPr>
      </w:pPr>
      <w:r>
        <w:rPr>
          <w:rFonts w:ascii="Arial Narrow" w:eastAsia="Arial Narrow" w:hAnsi="Arial Narrow" w:cs="Arial Narrow"/>
          <w:sz w:val="18"/>
          <w:szCs w:val="18"/>
        </w:rPr>
        <w:t xml:space="preserve"> „Narratives of the Emerging Self: Romania’s First Years of Post-Totalitarian Cinema in volumul Cinema in Transition”, (co-autor A. Foamete) ed. Catherine Portuges si Peter Hames, Temple University Press, Philadelphia, 20</w:t>
      </w:r>
      <w:r>
        <w:rPr>
          <w:rFonts w:ascii="Arial Narrow" w:eastAsia="Arial Narrow" w:hAnsi="Arial Narrow" w:cs="Arial Narrow"/>
          <w:sz w:val="18"/>
          <w:szCs w:val="18"/>
        </w:rPr>
        <w:t xml:space="preserve">13. </w:t>
      </w:r>
      <w:r>
        <w:rPr>
          <w:rFonts w:ascii="Arial Narrow" w:eastAsia="Arial Narrow" w:hAnsi="Arial Narrow" w:cs="Arial Narrow"/>
          <w:b/>
          <w:sz w:val="18"/>
          <w:szCs w:val="18"/>
        </w:rPr>
        <w:t>[ISI/Web of Knowledge+SCOPUS]</w:t>
      </w:r>
      <w:r>
        <w:rPr>
          <w:rFonts w:ascii="Arial Narrow" w:eastAsia="Arial Narrow" w:hAnsi="Arial Narrow" w:cs="Arial Narrow"/>
          <w:sz w:val="18"/>
          <w:szCs w:val="18"/>
        </w:rPr>
        <w:t>.</w:t>
      </w:r>
    </w:p>
    <w:p w:rsidR="005762D1" w:rsidRDefault="00A1088B">
      <w:pPr>
        <w:numPr>
          <w:ilvl w:val="0"/>
          <w:numId w:val="2"/>
        </w:numPr>
        <w:ind w:left="1418" w:firstLine="741"/>
        <w:rPr>
          <w:rFonts w:ascii="Arial Narrow" w:eastAsia="Arial Narrow" w:hAnsi="Arial Narrow" w:cs="Arial Narrow"/>
          <w:sz w:val="18"/>
          <w:szCs w:val="18"/>
        </w:rPr>
      </w:pPr>
      <w:r>
        <w:rPr>
          <w:rFonts w:ascii="Arial Narrow" w:eastAsia="Arial Narrow" w:hAnsi="Arial Narrow" w:cs="Arial Narrow"/>
          <w:sz w:val="18"/>
          <w:szCs w:val="18"/>
        </w:rPr>
        <w:t xml:space="preserve">„Late (for) Modernity: Communist Colonization and Strategies of Identity Reconstruction in Romanian Culture” in </w:t>
      </w:r>
      <w:r>
        <w:rPr>
          <w:rFonts w:ascii="Arial Narrow" w:eastAsia="Arial Narrow" w:hAnsi="Arial Narrow" w:cs="Arial Narrow"/>
          <w:i/>
          <w:sz w:val="18"/>
          <w:szCs w:val="18"/>
        </w:rPr>
        <w:t>Literature and the Long Modernity</w:t>
      </w:r>
      <w:r>
        <w:rPr>
          <w:rFonts w:ascii="Arial Narrow" w:eastAsia="Arial Narrow" w:hAnsi="Arial Narrow" w:cs="Arial Narrow"/>
          <w:sz w:val="18"/>
          <w:szCs w:val="18"/>
        </w:rPr>
        <w:t xml:space="preserve"> (volum tip </w:t>
      </w:r>
      <w:r>
        <w:rPr>
          <w:rFonts w:ascii="Arial Narrow" w:eastAsia="Arial Narrow" w:hAnsi="Arial Narrow" w:cs="Arial Narrow"/>
          <w:i/>
          <w:sz w:val="18"/>
          <w:szCs w:val="18"/>
        </w:rPr>
        <w:t>acta congressi/proceedings</w:t>
      </w:r>
      <w:r>
        <w:rPr>
          <w:rFonts w:ascii="Arial Narrow" w:eastAsia="Arial Narrow" w:hAnsi="Arial Narrow" w:cs="Arial Narrow"/>
          <w:sz w:val="18"/>
          <w:szCs w:val="18"/>
        </w:rPr>
        <w:t>), ed. Mihaela Irimia &amp; Andreea Paris,</w:t>
      </w:r>
      <w:r>
        <w:rPr>
          <w:rFonts w:ascii="Arial Narrow" w:eastAsia="Arial Narrow" w:hAnsi="Arial Narrow" w:cs="Arial Narrow"/>
          <w:sz w:val="18"/>
          <w:szCs w:val="18"/>
        </w:rPr>
        <w:t xml:space="preserve"> Editura Brill-Rodopi, Amsterdam, 2014;</w:t>
      </w:r>
      <w:r>
        <w:rPr>
          <w:rFonts w:ascii="Arial Narrow" w:eastAsia="Arial Narrow" w:hAnsi="Arial Narrow" w:cs="Arial Narrow"/>
          <w:b/>
          <w:sz w:val="18"/>
          <w:szCs w:val="18"/>
        </w:rPr>
        <w:t xml:space="preserve"> [ISI/Web of Knowledge]</w:t>
      </w:r>
      <w:r>
        <w:rPr>
          <w:rFonts w:ascii="Arial Narrow" w:eastAsia="Arial Narrow" w:hAnsi="Arial Narrow" w:cs="Arial Narrow"/>
          <w:sz w:val="18"/>
          <w:szCs w:val="18"/>
        </w:rPr>
        <w:t xml:space="preserve">. </w:t>
      </w:r>
    </w:p>
    <w:p w:rsidR="005762D1" w:rsidRDefault="00A1088B">
      <w:pPr>
        <w:numPr>
          <w:ilvl w:val="0"/>
          <w:numId w:val="2"/>
        </w:numPr>
        <w:ind w:left="1418" w:firstLine="741"/>
        <w:rPr>
          <w:rFonts w:ascii="Arial Narrow" w:eastAsia="Arial Narrow" w:hAnsi="Arial Narrow" w:cs="Arial Narrow"/>
          <w:sz w:val="18"/>
          <w:szCs w:val="18"/>
        </w:rPr>
      </w:pPr>
      <w:r>
        <w:rPr>
          <w:rFonts w:ascii="Arial Narrow" w:eastAsia="Arial Narrow" w:hAnsi="Arial Narrow" w:cs="Arial Narrow"/>
          <w:sz w:val="18"/>
          <w:szCs w:val="18"/>
        </w:rPr>
        <w:t xml:space="preserve">„Remembrance of Things Post: Revisiting the Trauma of Communism in Style”, in </w:t>
      </w:r>
      <w:r>
        <w:rPr>
          <w:rFonts w:ascii="Arial Narrow" w:eastAsia="Arial Narrow" w:hAnsi="Arial Narrow" w:cs="Arial Narrow"/>
          <w:i/>
          <w:sz w:val="18"/>
          <w:szCs w:val="18"/>
        </w:rPr>
        <w:t>Histories, Societies, Spaces of Dialogue. Post-dependence Studies in a Comparative Perspective</w:t>
      </w:r>
      <w:r>
        <w:rPr>
          <w:rFonts w:ascii="Arial Narrow" w:eastAsia="Arial Narrow" w:hAnsi="Arial Narrow" w:cs="Arial Narrow"/>
          <w:sz w:val="18"/>
          <w:szCs w:val="18"/>
        </w:rPr>
        <w:t xml:space="preserve">, (volum tip </w:t>
      </w:r>
      <w:r>
        <w:rPr>
          <w:rFonts w:ascii="Arial Narrow" w:eastAsia="Arial Narrow" w:hAnsi="Arial Narrow" w:cs="Arial Narrow"/>
          <w:i/>
          <w:sz w:val="18"/>
          <w:szCs w:val="18"/>
        </w:rPr>
        <w:t>acta c</w:t>
      </w:r>
      <w:r>
        <w:rPr>
          <w:rFonts w:ascii="Arial Narrow" w:eastAsia="Arial Narrow" w:hAnsi="Arial Narrow" w:cs="Arial Narrow"/>
          <w:i/>
          <w:sz w:val="18"/>
          <w:szCs w:val="18"/>
        </w:rPr>
        <w:t>ongressi/proceedings</w:t>
      </w:r>
      <w:r>
        <w:rPr>
          <w:rFonts w:ascii="Arial Narrow" w:eastAsia="Arial Narrow" w:hAnsi="Arial Narrow" w:cs="Arial Narrow"/>
          <w:sz w:val="18"/>
          <w:szCs w:val="18"/>
        </w:rPr>
        <w:t>), ed. Dorota Kolodziejczyk, Krakow University Press, 2014 (</w:t>
      </w:r>
      <w:r>
        <w:rPr>
          <w:rFonts w:ascii="Arial Narrow" w:eastAsia="Arial Narrow" w:hAnsi="Arial Narrow" w:cs="Arial Narrow"/>
          <w:color w:val="222222"/>
          <w:sz w:val="18"/>
          <w:szCs w:val="18"/>
        </w:rPr>
        <w:t>"W poszukiwaniu straconego "post". Stylowy powrót do traumy komunizmu", trans. Dorota Kołodziejczyk, in: Hanna Gosk, Dorota Kołodziejczyk, eds., </w:t>
      </w:r>
      <w:r>
        <w:rPr>
          <w:rFonts w:ascii="Arial Narrow" w:eastAsia="Arial Narrow" w:hAnsi="Arial Narrow" w:cs="Arial Narrow"/>
          <w:i/>
          <w:color w:val="222222"/>
          <w:sz w:val="18"/>
          <w:szCs w:val="18"/>
        </w:rPr>
        <w:t>Historie, społeczeństwa, przest</w:t>
      </w:r>
      <w:r>
        <w:rPr>
          <w:rFonts w:ascii="Arial Narrow" w:eastAsia="Arial Narrow" w:hAnsi="Arial Narrow" w:cs="Arial Narrow"/>
          <w:i/>
          <w:color w:val="222222"/>
          <w:sz w:val="18"/>
          <w:szCs w:val="18"/>
        </w:rPr>
        <w:t>rzenie dialogu. Studia postzależnościowe w perspektywie porównawczej.</w:t>
      </w:r>
      <w:r>
        <w:rPr>
          <w:rFonts w:ascii="Arial Narrow" w:eastAsia="Arial Narrow" w:hAnsi="Arial Narrow" w:cs="Arial Narrow"/>
          <w:color w:val="222222"/>
          <w:sz w:val="18"/>
          <w:szCs w:val="18"/>
        </w:rPr>
        <w:t> Universitas: Kraków 2014), pp. 355-370, ISBN 97883-242-2360-2</w:t>
      </w:r>
      <w:r>
        <w:rPr>
          <w:rFonts w:ascii="Arial Narrow" w:eastAsia="Arial Narrow" w:hAnsi="Arial Narrow" w:cs="Arial Narrow"/>
          <w:sz w:val="18"/>
          <w:szCs w:val="18"/>
        </w:rPr>
        <w:t>.</w:t>
      </w:r>
    </w:p>
    <w:p w:rsidR="005762D1" w:rsidRDefault="00A1088B">
      <w:pPr>
        <w:numPr>
          <w:ilvl w:val="0"/>
          <w:numId w:val="2"/>
        </w:numPr>
        <w:ind w:left="1418" w:firstLine="741"/>
        <w:rPr>
          <w:rFonts w:ascii="Arial Narrow" w:eastAsia="Arial Narrow" w:hAnsi="Arial Narrow" w:cs="Arial Narrow"/>
          <w:sz w:val="18"/>
          <w:szCs w:val="18"/>
        </w:rPr>
      </w:pPr>
      <w:r>
        <w:rPr>
          <w:rFonts w:ascii="Arial Narrow" w:eastAsia="Arial Narrow" w:hAnsi="Arial Narrow" w:cs="Arial Narrow"/>
          <w:sz w:val="18"/>
          <w:szCs w:val="18"/>
        </w:rPr>
        <w:t xml:space="preserve">“Marginal Romanian Meets European Model: Noica and Modernity as Colonial Trauma” in Ofelia Ichim (ed.) </w:t>
      </w:r>
      <w:r>
        <w:rPr>
          <w:rFonts w:ascii="Arial Narrow" w:eastAsia="Arial Narrow" w:hAnsi="Arial Narrow" w:cs="Arial Narrow"/>
          <w:i/>
          <w:sz w:val="18"/>
          <w:szCs w:val="18"/>
        </w:rPr>
        <w:t>European Integration/ National Identity; Plurilingualism/ Multiculturality – Romanian Language and Culture: Evaluation, Perspectives</w:t>
      </w:r>
      <w:r>
        <w:rPr>
          <w:rFonts w:ascii="Arial Narrow" w:eastAsia="Arial Narrow" w:hAnsi="Arial Narrow" w:cs="Arial Narrow"/>
          <w:sz w:val="18"/>
          <w:szCs w:val="18"/>
        </w:rPr>
        <w:t>, Aracne Editrice, Roma, 2014, pp. 289-304, ISBN 978-88-548-7812-9.</w:t>
      </w:r>
    </w:p>
    <w:p w:rsidR="005762D1" w:rsidRDefault="00A1088B">
      <w:pPr>
        <w:numPr>
          <w:ilvl w:val="0"/>
          <w:numId w:val="2"/>
        </w:numPr>
        <w:ind w:left="1418" w:firstLine="741"/>
        <w:rPr>
          <w:rFonts w:ascii="Arial Narrow" w:eastAsia="Arial Narrow" w:hAnsi="Arial Narrow" w:cs="Arial Narrow"/>
          <w:sz w:val="18"/>
          <w:szCs w:val="18"/>
        </w:rPr>
      </w:pPr>
      <w:r>
        <w:rPr>
          <w:rFonts w:ascii="Arial Narrow" w:eastAsia="Arial Narrow" w:hAnsi="Arial Narrow" w:cs="Arial Narrow"/>
          <w:sz w:val="18"/>
          <w:szCs w:val="18"/>
        </w:rPr>
        <w:t xml:space="preserve">"The stylistics of postcommunist memory: a tropological </w:t>
      </w:r>
      <w:r>
        <w:rPr>
          <w:rFonts w:ascii="Arial Narrow" w:eastAsia="Arial Narrow" w:hAnsi="Arial Narrow" w:cs="Arial Narrow"/>
          <w:sz w:val="18"/>
          <w:szCs w:val="18"/>
        </w:rPr>
        <w:t>approach to memoirs of communist incarceration”, in Hanna Gosk, Dorota Kolodziejczyk (eds.), Histories, Societies, Spaces of Dialogue, University of Kracow Publishers, 2014 ("W poszukiwaniu straconego "post". Stylowy powrót do traumy komunizmu", trans. Dor</w:t>
      </w:r>
      <w:r>
        <w:rPr>
          <w:rFonts w:ascii="Arial Narrow" w:eastAsia="Arial Narrow" w:hAnsi="Arial Narrow" w:cs="Arial Narrow"/>
          <w:sz w:val="18"/>
          <w:szCs w:val="18"/>
        </w:rPr>
        <w:t>ota Kołodziejczyk, in: Hanna Gosk, Dorota Kołodziejczyk, eds., Historie, społeczeństwa, przestrzenie dialogu. Studia postzależnościowe w perspektywie porównawczej. Universitas: Kraków 2014, pp. 355-370, ISBN 97883-242-2360-2).</w:t>
      </w:r>
    </w:p>
    <w:p w:rsidR="005762D1" w:rsidRDefault="00A1088B">
      <w:pPr>
        <w:numPr>
          <w:ilvl w:val="0"/>
          <w:numId w:val="2"/>
        </w:numPr>
        <w:ind w:left="1418" w:firstLine="741"/>
        <w:rPr>
          <w:rFonts w:ascii="Arial Narrow" w:eastAsia="Arial Narrow" w:hAnsi="Arial Narrow" w:cs="Arial Narrow"/>
          <w:sz w:val="18"/>
          <w:szCs w:val="18"/>
        </w:rPr>
      </w:pPr>
      <w:r>
        <w:rPr>
          <w:rFonts w:ascii="Arial Narrow" w:eastAsia="Arial Narrow" w:hAnsi="Arial Narrow" w:cs="Arial Narrow"/>
          <w:sz w:val="18"/>
          <w:szCs w:val="18"/>
        </w:rPr>
        <w:t>"Romanian Modernity and the R</w:t>
      </w:r>
      <w:r>
        <w:rPr>
          <w:rFonts w:ascii="Arial Narrow" w:eastAsia="Arial Narrow" w:hAnsi="Arial Narrow" w:cs="Arial Narrow"/>
          <w:sz w:val="18"/>
          <w:szCs w:val="18"/>
        </w:rPr>
        <w:t xml:space="preserve">hetoric of Vacuity: Toward a Comparative Postcolonialism" in </w:t>
      </w:r>
      <w:r>
        <w:rPr>
          <w:rFonts w:ascii="Arial Narrow" w:eastAsia="Arial Narrow" w:hAnsi="Arial Narrow" w:cs="Arial Narrow"/>
          <w:i/>
          <w:sz w:val="18"/>
          <w:szCs w:val="18"/>
        </w:rPr>
        <w:t>Romanian Literature as World Literature</w:t>
      </w:r>
      <w:r>
        <w:rPr>
          <w:rFonts w:ascii="Arial Narrow" w:eastAsia="Arial Narrow" w:hAnsi="Arial Narrow" w:cs="Arial Narrow"/>
          <w:sz w:val="18"/>
          <w:szCs w:val="18"/>
        </w:rPr>
        <w:t>, eds.  Mircea Martin, Christian Moraru, Andrei Terian, Bloomsbury Publishing, 2017, ISBN: 9781501327919.</w:t>
      </w:r>
    </w:p>
    <w:p w:rsidR="005762D1" w:rsidRDefault="00A1088B">
      <w:pPr>
        <w:numPr>
          <w:ilvl w:val="0"/>
          <w:numId w:val="2"/>
        </w:numPr>
        <w:ind w:left="1418" w:firstLine="741"/>
        <w:rPr>
          <w:rFonts w:ascii="Arial Narrow" w:eastAsia="Arial Narrow" w:hAnsi="Arial Narrow" w:cs="Arial Narrow"/>
          <w:sz w:val="18"/>
          <w:szCs w:val="18"/>
        </w:rPr>
      </w:pPr>
      <w:r>
        <w:rPr>
          <w:rFonts w:ascii="Arial Narrow" w:eastAsia="Arial Narrow" w:hAnsi="Arial Narrow" w:cs="Arial Narrow"/>
          <w:sz w:val="18"/>
          <w:szCs w:val="18"/>
        </w:rPr>
        <w:t>"Viză respinsă. Anevoioasele călătorii teoretice d</w:t>
      </w:r>
      <w:r>
        <w:rPr>
          <w:rFonts w:ascii="Arial Narrow" w:eastAsia="Arial Narrow" w:hAnsi="Arial Narrow" w:cs="Arial Narrow"/>
          <w:sz w:val="18"/>
          <w:szCs w:val="18"/>
        </w:rPr>
        <w:t xml:space="preserve">intre lumea postcolonială şi cea postcomunistă" in </w:t>
      </w:r>
      <w:r>
        <w:rPr>
          <w:rFonts w:ascii="Arial Narrow" w:eastAsia="Arial Narrow" w:hAnsi="Arial Narrow" w:cs="Arial Narrow"/>
          <w:i/>
          <w:sz w:val="18"/>
          <w:szCs w:val="18"/>
        </w:rPr>
        <w:t>Dus-intors. Rute ale teoriei literare in postmodernitate</w:t>
      </w:r>
      <w:r>
        <w:rPr>
          <w:rFonts w:ascii="Arial Narrow" w:eastAsia="Arial Narrow" w:hAnsi="Arial Narrow" w:cs="Arial Narrow"/>
          <w:sz w:val="18"/>
          <w:szCs w:val="18"/>
        </w:rPr>
        <w:t>, ed. de Oana Fotache, Magda Raduta, Adrian Tudurachi, Ed. Humanitas, 2016, ISBN: 978-973-50-5373-4 (epub), pp. 59-74.</w:t>
      </w:r>
    </w:p>
    <w:p w:rsidR="005762D1" w:rsidRDefault="00A1088B">
      <w:pPr>
        <w:numPr>
          <w:ilvl w:val="0"/>
          <w:numId w:val="2"/>
        </w:numPr>
        <w:ind w:left="1418" w:firstLine="741"/>
        <w:rPr>
          <w:rFonts w:ascii="Arial Narrow" w:eastAsia="Arial Narrow" w:hAnsi="Arial Narrow" w:cs="Arial Narrow"/>
          <w:sz w:val="18"/>
          <w:szCs w:val="18"/>
        </w:rPr>
      </w:pPr>
      <w:r>
        <w:rPr>
          <w:rFonts w:ascii="Arial Narrow" w:eastAsia="Arial Narrow" w:hAnsi="Arial Narrow" w:cs="Arial Narrow"/>
          <w:sz w:val="18"/>
          <w:szCs w:val="18"/>
        </w:rPr>
        <w:t>"Filling in the Historical Bla</w:t>
      </w:r>
      <w:r>
        <w:rPr>
          <w:rFonts w:ascii="Arial Narrow" w:eastAsia="Arial Narrow" w:hAnsi="Arial Narrow" w:cs="Arial Narrow"/>
          <w:sz w:val="18"/>
          <w:szCs w:val="18"/>
        </w:rPr>
        <w:t xml:space="preserve">nks: A Tropology of the Void Postcommunist and Postcolonial Reconstructions of Identity" in Dobrota Pucherova and Robert Gafrik (eds.), </w:t>
      </w:r>
      <w:r>
        <w:rPr>
          <w:rFonts w:ascii="Arial Narrow" w:eastAsia="Arial Narrow" w:hAnsi="Arial Narrow" w:cs="Arial Narrow"/>
          <w:i/>
          <w:sz w:val="18"/>
          <w:szCs w:val="18"/>
        </w:rPr>
        <w:t>Postcolonial Europe? Essays on Post-Communist Literatures and Cultures</w:t>
      </w:r>
      <w:r>
        <w:rPr>
          <w:rFonts w:ascii="Arial Narrow" w:eastAsia="Arial Narrow" w:hAnsi="Arial Narrow" w:cs="Arial Narrow"/>
          <w:sz w:val="18"/>
          <w:szCs w:val="18"/>
        </w:rPr>
        <w:t>, Brill/Rodopi, Amsterdam, 2015, seria Internation</w:t>
      </w:r>
      <w:r>
        <w:rPr>
          <w:rFonts w:ascii="Arial Narrow" w:eastAsia="Arial Narrow" w:hAnsi="Arial Narrow" w:cs="Arial Narrow"/>
          <w:sz w:val="18"/>
          <w:szCs w:val="18"/>
        </w:rPr>
        <w:t>ale Forschungen zur Allgemeinen und Vergleichenden Literaturwissenschaft, Volume 186, ISBN: 9789004303843.</w:t>
      </w:r>
      <w:r>
        <w:rPr>
          <w:rFonts w:ascii="Arial Narrow" w:eastAsia="Arial Narrow" w:hAnsi="Arial Narrow" w:cs="Arial Narrow"/>
          <w:b/>
          <w:sz w:val="18"/>
          <w:szCs w:val="18"/>
        </w:rPr>
        <w:t xml:space="preserve"> [SCOPUS]</w:t>
      </w:r>
      <w:r>
        <w:rPr>
          <w:rFonts w:ascii="Arial Narrow" w:eastAsia="Arial Narrow" w:hAnsi="Arial Narrow" w:cs="Arial Narrow"/>
          <w:sz w:val="18"/>
          <w:szCs w:val="18"/>
        </w:rPr>
        <w:t>;</w:t>
      </w:r>
    </w:p>
    <w:p w:rsidR="005762D1" w:rsidRDefault="005762D1">
      <w:pPr>
        <w:ind w:left="1440"/>
        <w:rPr>
          <w:rFonts w:ascii="Arial Narrow" w:eastAsia="Arial Narrow" w:hAnsi="Arial Narrow" w:cs="Arial Narrow"/>
          <w:b/>
          <w:i/>
          <w:sz w:val="20"/>
          <w:szCs w:val="20"/>
        </w:rPr>
      </w:pPr>
    </w:p>
    <w:p w:rsidR="005762D1" w:rsidRDefault="00A1088B">
      <w:pPr>
        <w:pStyle w:val="Heading3"/>
        <w:numPr>
          <w:ilvl w:val="2"/>
          <w:numId w:val="7"/>
        </w:numPr>
      </w:pPr>
      <w:sdt>
        <w:sdtPr>
          <w:tag w:val="goog_rdk_6"/>
          <w:id w:val="1831178229"/>
        </w:sdtPr>
        <w:sdtEndPr/>
        <w:sdtContent>
          <w:r>
            <w:rPr>
              <w:rFonts w:ascii="Arial" w:eastAsia="Arial" w:hAnsi="Arial" w:cs="Arial"/>
            </w:rPr>
            <w:t>Articole in periodice ISI, SCOPUS, EBSCO și 3 BDI (selectiv)</w:t>
          </w:r>
        </w:sdtContent>
      </w:sdt>
    </w:p>
    <w:p w:rsidR="005762D1" w:rsidRDefault="00A1088B">
      <w:pPr>
        <w:numPr>
          <w:ilvl w:val="0"/>
          <w:numId w:val="5"/>
        </w:numPr>
        <w:ind w:left="1418"/>
        <w:jc w:val="both"/>
        <w:rPr>
          <w:rFonts w:ascii="Arial Narrow" w:eastAsia="Arial Narrow" w:hAnsi="Arial Narrow" w:cs="Arial Narrow"/>
          <w:sz w:val="18"/>
          <w:szCs w:val="18"/>
        </w:rPr>
      </w:pPr>
      <w:r>
        <w:rPr>
          <w:rFonts w:ascii="Arial Narrow" w:eastAsia="Arial Narrow" w:hAnsi="Arial Narrow" w:cs="Arial Narrow"/>
          <w:sz w:val="18"/>
          <w:szCs w:val="18"/>
        </w:rPr>
        <w:t>"The Beauty of Exile: The Poetry of Liliana Ursu", Slavic and East European</w:t>
      </w:r>
      <w:r>
        <w:rPr>
          <w:rFonts w:ascii="Arial Narrow" w:eastAsia="Arial Narrow" w:hAnsi="Arial Narrow" w:cs="Arial Narrow"/>
          <w:sz w:val="18"/>
          <w:szCs w:val="18"/>
        </w:rPr>
        <w:t xml:space="preserve"> Journal 41.3 (1997): 473-476 </w:t>
      </w:r>
      <w:r>
        <w:rPr>
          <w:rFonts w:ascii="Arial Narrow" w:eastAsia="Arial Narrow" w:hAnsi="Arial Narrow" w:cs="Arial Narrow"/>
          <w:b/>
          <w:sz w:val="18"/>
          <w:szCs w:val="18"/>
        </w:rPr>
        <w:t>[ISI/Web of Science]</w:t>
      </w:r>
      <w:r>
        <w:rPr>
          <w:rFonts w:ascii="Arial Narrow" w:eastAsia="Arial Narrow" w:hAnsi="Arial Narrow" w:cs="Arial Narrow"/>
          <w:sz w:val="18"/>
          <w:szCs w:val="18"/>
        </w:rPr>
        <w:t>;</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(împreună cu Carmen Firan) „In Unequal Mirrors.” American Book Review 28.5 (2007): pp. 6-7 </w:t>
      </w:r>
      <w:r>
        <w:rPr>
          <w:rFonts w:ascii="Arial Narrow" w:eastAsia="Arial Narrow" w:hAnsi="Arial Narrow" w:cs="Arial Narrow"/>
          <w:b/>
          <w:sz w:val="18"/>
          <w:szCs w:val="18"/>
        </w:rPr>
        <w:t xml:space="preserve"> [ISI/Web of Science]</w:t>
      </w:r>
      <w:r>
        <w:rPr>
          <w:rFonts w:ascii="Arial Narrow" w:eastAsia="Arial Narrow" w:hAnsi="Arial Narrow" w:cs="Arial Narrow"/>
          <w:sz w:val="18"/>
          <w:szCs w:val="18"/>
        </w:rPr>
        <w:t xml:space="preserve">. </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“Remembrance of Things Post. Revisiting the Trauma of Communism in Style.” </w:t>
      </w:r>
      <w:r>
        <w:rPr>
          <w:rFonts w:ascii="Arial Narrow" w:eastAsia="Arial Narrow" w:hAnsi="Arial Narrow" w:cs="Arial Narrow"/>
          <w:i/>
          <w:sz w:val="18"/>
          <w:szCs w:val="18"/>
        </w:rPr>
        <w:t xml:space="preserve">University of </w:t>
      </w:r>
      <w:r>
        <w:rPr>
          <w:rFonts w:ascii="Arial Narrow" w:eastAsia="Arial Narrow" w:hAnsi="Arial Narrow" w:cs="Arial Narrow"/>
          <w:i/>
          <w:sz w:val="18"/>
          <w:szCs w:val="18"/>
        </w:rPr>
        <w:t>Bucharest Review</w:t>
      </w:r>
      <w:r>
        <w:rPr>
          <w:rFonts w:ascii="Arial Narrow" w:eastAsia="Arial Narrow" w:hAnsi="Arial Narrow" w:cs="Arial Narrow"/>
          <w:sz w:val="18"/>
          <w:szCs w:val="18"/>
        </w:rPr>
        <w:t xml:space="preserve"> III.1 (2013):14-20; </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“Why Compare? What’s to Compare?” </w:t>
      </w:r>
      <w:r>
        <w:rPr>
          <w:rFonts w:ascii="Arial Narrow" w:eastAsia="Arial Narrow" w:hAnsi="Arial Narrow" w:cs="Arial Narrow"/>
          <w:i/>
          <w:sz w:val="18"/>
          <w:szCs w:val="18"/>
        </w:rPr>
        <w:t>University of Bucharest Review</w:t>
      </w:r>
      <w:r>
        <w:rPr>
          <w:rFonts w:ascii="Arial Narrow" w:eastAsia="Arial Narrow" w:hAnsi="Arial Narrow" w:cs="Arial Narrow"/>
          <w:sz w:val="18"/>
          <w:szCs w:val="18"/>
        </w:rPr>
        <w:t xml:space="preserve"> I.1 (2011):114-119; </w:t>
      </w:r>
      <w:r>
        <w:rPr>
          <w:rFonts w:ascii="Arial Narrow" w:eastAsia="Arial Narrow" w:hAnsi="Arial Narrow" w:cs="Arial Narrow"/>
          <w:b/>
          <w:sz w:val="18"/>
          <w:szCs w:val="18"/>
        </w:rPr>
        <w:t>[SCOPUS]</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“Voices of the Void: Andrei Codrescu’s Tropical Rediscovery of Romanian Culture in the Hole in the Flag.” </w:t>
      </w:r>
      <w:r>
        <w:rPr>
          <w:rFonts w:ascii="Arial Narrow" w:eastAsia="Arial Narrow" w:hAnsi="Arial Narrow" w:cs="Arial Narrow"/>
          <w:i/>
          <w:sz w:val="18"/>
          <w:szCs w:val="18"/>
        </w:rPr>
        <w:t>University of Bucharest Review</w:t>
      </w:r>
      <w:r>
        <w:rPr>
          <w:rFonts w:ascii="Arial Narrow" w:eastAsia="Arial Narrow" w:hAnsi="Arial Narrow" w:cs="Arial Narrow"/>
          <w:sz w:val="18"/>
          <w:szCs w:val="18"/>
        </w:rPr>
        <w:t xml:space="preserve"> I.2 (2008):11-20; </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“Translation as a Quest for Cultural Identity.” </w:t>
      </w:r>
      <w:r>
        <w:rPr>
          <w:rFonts w:ascii="Arial Narrow" w:eastAsia="Arial Narrow" w:hAnsi="Arial Narrow" w:cs="Arial Narrow"/>
          <w:i/>
          <w:sz w:val="18"/>
          <w:szCs w:val="18"/>
        </w:rPr>
        <w:t>University of Bucharest Review</w:t>
      </w:r>
      <w:r>
        <w:rPr>
          <w:rFonts w:ascii="Arial Narrow" w:eastAsia="Arial Narrow" w:hAnsi="Arial Narrow" w:cs="Arial Narrow"/>
          <w:sz w:val="18"/>
          <w:szCs w:val="18"/>
        </w:rPr>
        <w:t xml:space="preserve"> II.7 (2000); </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“A 500-Year Old Invention. The Commemoration of a Theme.” </w:t>
      </w:r>
      <w:r>
        <w:rPr>
          <w:rFonts w:ascii="Arial Narrow" w:eastAsia="Arial Narrow" w:hAnsi="Arial Narrow" w:cs="Arial Narrow"/>
          <w:i/>
          <w:sz w:val="18"/>
          <w:szCs w:val="18"/>
        </w:rPr>
        <w:t>Analele Universității din București. Limbi si literaturi straine</w:t>
      </w:r>
      <w:r>
        <w:rPr>
          <w:rFonts w:ascii="Arial Narrow" w:eastAsia="Arial Narrow" w:hAnsi="Arial Narrow" w:cs="Arial Narrow"/>
          <w:sz w:val="18"/>
          <w:szCs w:val="18"/>
        </w:rPr>
        <w:t xml:space="preserve">. (1993-1994): 3-6; </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w:t>
      </w:r>
      <w:r>
        <w:rPr>
          <w:rFonts w:ascii="Arial Narrow" w:eastAsia="Arial Narrow" w:hAnsi="Arial Narrow" w:cs="Arial Narrow"/>
          <w:i/>
          <w:sz w:val="18"/>
          <w:szCs w:val="18"/>
        </w:rPr>
        <w:t xml:space="preserve">Ulysses </w:t>
      </w:r>
      <w:r>
        <w:rPr>
          <w:rFonts w:ascii="Arial Narrow" w:eastAsia="Arial Narrow" w:hAnsi="Arial Narrow" w:cs="Arial Narrow"/>
          <w:sz w:val="18"/>
          <w:szCs w:val="18"/>
        </w:rPr>
        <w:t xml:space="preserve">In Romanian: The Secret Odyssey.” </w:t>
      </w:r>
      <w:r>
        <w:rPr>
          <w:rFonts w:ascii="Arial Narrow" w:eastAsia="Arial Narrow" w:hAnsi="Arial Narrow" w:cs="Arial Narrow"/>
          <w:i/>
          <w:sz w:val="18"/>
          <w:szCs w:val="18"/>
        </w:rPr>
        <w:t>The James Joyce Literary Supplement</w:t>
      </w:r>
      <w:r>
        <w:rPr>
          <w:rFonts w:ascii="Arial Narrow" w:eastAsia="Arial Narrow" w:hAnsi="Arial Narrow" w:cs="Arial Narrow"/>
          <w:sz w:val="18"/>
          <w:szCs w:val="18"/>
        </w:rPr>
        <w:t xml:space="preserve"> 11.1 (1997); </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"Piзнoвиди eтнoцнтризму" (“On the Discrimination of Nationalisms”), </w:t>
      </w:r>
      <w:r>
        <w:rPr>
          <w:rFonts w:ascii="Arial Narrow" w:eastAsia="Arial Narrow" w:hAnsi="Arial Narrow" w:cs="Arial Narrow"/>
          <w:i/>
          <w:sz w:val="18"/>
          <w:szCs w:val="18"/>
        </w:rPr>
        <w:t>Krytyka</w:t>
      </w:r>
      <w:r>
        <w:rPr>
          <w:rFonts w:ascii="Arial Narrow" w:eastAsia="Arial Narrow" w:hAnsi="Arial Narrow" w:cs="Arial Narrow"/>
          <w:sz w:val="18"/>
          <w:szCs w:val="18"/>
        </w:rPr>
        <w:t xml:space="preserve"> vo</w:t>
      </w:r>
      <w:r>
        <w:rPr>
          <w:rFonts w:ascii="Arial Narrow" w:eastAsia="Arial Narrow" w:hAnsi="Arial Narrow" w:cs="Arial Narrow"/>
          <w:sz w:val="18"/>
          <w:szCs w:val="18"/>
        </w:rPr>
        <w:t xml:space="preserve">l III (9)/1999, ISSN 1563-6461, Kiev, Ucraina; </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“Nationalist Politics and Everyday Ethnicity in a Transylvanian Town.” </w:t>
      </w:r>
      <w:r>
        <w:rPr>
          <w:rFonts w:ascii="Arial Narrow" w:eastAsia="Arial Narrow" w:hAnsi="Arial Narrow" w:cs="Arial Narrow"/>
          <w:i/>
          <w:sz w:val="18"/>
          <w:szCs w:val="18"/>
        </w:rPr>
        <w:t xml:space="preserve">The Bloomsbury Review </w:t>
      </w:r>
      <w:r>
        <w:rPr>
          <w:rFonts w:ascii="Arial Narrow" w:eastAsia="Arial Narrow" w:hAnsi="Arial Narrow" w:cs="Arial Narrow"/>
          <w:sz w:val="18"/>
          <w:szCs w:val="18"/>
        </w:rPr>
        <w:t xml:space="preserve"> 28.1 (2008). </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“The Regenerative Void: Avatars of a Foundational Metaphor in Romanian Identity Construction.” </w:t>
      </w:r>
      <w:r>
        <w:rPr>
          <w:rFonts w:ascii="Arial Narrow" w:eastAsia="Arial Narrow" w:hAnsi="Arial Narrow" w:cs="Arial Narrow"/>
          <w:i/>
          <w:sz w:val="18"/>
          <w:szCs w:val="18"/>
        </w:rPr>
        <w:t>Philo</w:t>
      </w:r>
      <w:r>
        <w:rPr>
          <w:rFonts w:ascii="Arial Narrow" w:eastAsia="Arial Narrow" w:hAnsi="Arial Narrow" w:cs="Arial Narrow"/>
          <w:i/>
          <w:sz w:val="18"/>
          <w:szCs w:val="18"/>
        </w:rPr>
        <w:t>logica Jassyensia</w:t>
      </w:r>
      <w:r>
        <w:rPr>
          <w:rFonts w:ascii="Arial Narrow" w:eastAsia="Arial Narrow" w:hAnsi="Arial Narrow" w:cs="Arial Narrow"/>
          <w:sz w:val="18"/>
          <w:szCs w:val="18"/>
        </w:rPr>
        <w:t xml:space="preserve"> VII.1(2011): 127-139 </w:t>
      </w:r>
      <w:r>
        <w:rPr>
          <w:rFonts w:ascii="Arial Narrow" w:eastAsia="Arial Narrow" w:hAnsi="Arial Narrow" w:cs="Arial Narrow"/>
          <w:b/>
          <w:sz w:val="18"/>
          <w:szCs w:val="18"/>
        </w:rPr>
        <w:t>[EBSCO]</w:t>
      </w:r>
      <w:r>
        <w:rPr>
          <w:rFonts w:ascii="Arial Narrow" w:eastAsia="Arial Narrow" w:hAnsi="Arial Narrow" w:cs="Arial Narrow"/>
          <w:sz w:val="18"/>
          <w:szCs w:val="18"/>
        </w:rPr>
        <w:t>;</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“Reluctant Siblings: Methodological Musings on the Complicated Relationship between Postcolonialism and Postcommunism.” </w:t>
      </w:r>
      <w:r>
        <w:rPr>
          <w:rFonts w:ascii="Arial Narrow" w:eastAsia="Arial Narrow" w:hAnsi="Arial Narrow" w:cs="Arial Narrow"/>
          <w:i/>
          <w:sz w:val="18"/>
          <w:szCs w:val="18"/>
        </w:rPr>
        <w:t xml:space="preserve">Word and Text </w:t>
      </w:r>
      <w:r>
        <w:rPr>
          <w:rFonts w:ascii="Arial Narrow" w:eastAsia="Arial Narrow" w:hAnsi="Arial Narrow" w:cs="Arial Narrow"/>
          <w:sz w:val="18"/>
          <w:szCs w:val="18"/>
        </w:rPr>
        <w:t>II.1 (2012): 13-26</w:t>
      </w:r>
      <w:r>
        <w:rPr>
          <w:rFonts w:ascii="Arial Narrow" w:eastAsia="Arial Narrow" w:hAnsi="Arial Narrow" w:cs="Arial Narrow"/>
          <w:b/>
          <w:sz w:val="18"/>
          <w:szCs w:val="18"/>
        </w:rPr>
        <w:t>; [EBSCO+SCOPUS]</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„Claiming the Critical Territory. The C</w:t>
      </w:r>
      <w:r>
        <w:rPr>
          <w:rFonts w:ascii="Arial Narrow" w:eastAsia="Arial Narrow" w:hAnsi="Arial Narrow" w:cs="Arial Narrow"/>
          <w:sz w:val="18"/>
          <w:szCs w:val="18"/>
        </w:rPr>
        <w:t>ase for an Analogy between Postcommunism and Postcolonialism” trans. Mateusz Świetlicki  in “Postkolonializm — tożsamość — gender. Europa Środkowa, Wschodnia i Południowo-Wschodnia”, Miscellanea Posttotaliariana Wratislaviensia 2/2014 (pp. 107 - 127), ISSN</w:t>
      </w:r>
      <w:r>
        <w:rPr>
          <w:rFonts w:ascii="Arial Narrow" w:eastAsia="Arial Narrow" w:hAnsi="Arial Narrow" w:cs="Arial Narrow"/>
          <w:sz w:val="18"/>
          <w:szCs w:val="18"/>
        </w:rPr>
        <w:t>: 2553-8546, http://mpwr.wuwr.pl/category/2-2014-postkolonializm-tozsamosc-gender-europa-srodkowa-wschodnia-i-poludniowo-wschodnia-405.</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 (Co-author I. Galleron.) “Postcommunism: An Other Postcolonialism?” </w:t>
      </w:r>
      <w:r>
        <w:rPr>
          <w:rFonts w:ascii="Arial Narrow" w:eastAsia="Arial Narrow" w:hAnsi="Arial Narrow" w:cs="Arial Narrow"/>
          <w:i/>
          <w:sz w:val="18"/>
          <w:szCs w:val="18"/>
        </w:rPr>
        <w:t xml:space="preserve">Word and Text </w:t>
      </w:r>
      <w:r>
        <w:rPr>
          <w:rFonts w:ascii="Arial Narrow" w:eastAsia="Arial Narrow" w:hAnsi="Arial Narrow" w:cs="Arial Narrow"/>
          <w:sz w:val="18"/>
          <w:szCs w:val="18"/>
        </w:rPr>
        <w:t xml:space="preserve">II.1 (2012): 5-12. </w:t>
      </w:r>
      <w:r>
        <w:rPr>
          <w:rFonts w:ascii="Arial Narrow" w:eastAsia="Arial Narrow" w:hAnsi="Arial Narrow" w:cs="Arial Narrow"/>
          <w:b/>
          <w:sz w:val="18"/>
          <w:szCs w:val="18"/>
        </w:rPr>
        <w:t>[EBSCO+SCOPUS]</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„Co</w:t>
      </w:r>
      <w:r>
        <w:rPr>
          <w:rFonts w:ascii="Arial Narrow" w:eastAsia="Arial Narrow" w:hAnsi="Arial Narrow" w:cs="Arial Narrow"/>
          <w:sz w:val="18"/>
          <w:szCs w:val="18"/>
        </w:rPr>
        <w:t xml:space="preserve">nstantin Noica” in Robert Clark, Emory Elliott &amp; Janet Todd The Literary Encyclopedia, 2013, (electronic serial) ISSN 1747-678X; </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"The Joke Is on You: Humor, Resistance through Culture, and Paradoxical Forms of Dissent in Communist Romania", </w:t>
      </w:r>
      <w:r>
        <w:rPr>
          <w:rFonts w:ascii="Arial Narrow" w:eastAsia="Arial Narrow" w:hAnsi="Arial Narrow" w:cs="Arial Narrow"/>
          <w:i/>
          <w:sz w:val="18"/>
          <w:szCs w:val="18"/>
        </w:rPr>
        <w:t>Miscellanea Po</w:t>
      </w:r>
      <w:r>
        <w:rPr>
          <w:rFonts w:ascii="Arial Narrow" w:eastAsia="Arial Narrow" w:hAnsi="Arial Narrow" w:cs="Arial Narrow"/>
          <w:i/>
          <w:sz w:val="18"/>
          <w:szCs w:val="18"/>
        </w:rPr>
        <w:t>sttotaliariana Wratislaviensi</w:t>
      </w:r>
      <w:r>
        <w:rPr>
          <w:rFonts w:ascii="Arial Narrow" w:eastAsia="Arial Narrow" w:hAnsi="Arial Narrow" w:cs="Arial Narrow"/>
          <w:sz w:val="18"/>
          <w:szCs w:val="18"/>
        </w:rPr>
        <w:t>a 1/2016 (pp. 17 - 24), ISNN: 2553-8546.</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(co-autori Dorota Kołodziejczyk, Mateusz Świetlicki) “Trauma kulturowa jako palimpsest: (post)komunizm w kontekście porównawczym nowoczesności, totalitaryzmów i (post)kolonializmów”/ Cul</w:t>
      </w:r>
      <w:r>
        <w:rPr>
          <w:rFonts w:ascii="Arial Narrow" w:eastAsia="Arial Narrow" w:hAnsi="Arial Narrow" w:cs="Arial Narrow"/>
          <w:sz w:val="18"/>
          <w:szCs w:val="18"/>
        </w:rPr>
        <w:t xml:space="preserve">tural trauma as a palimpsest: (post) communism in the comparative context of modernity, totalitarianism and (post) colonialism, </w:t>
      </w:r>
      <w:r>
        <w:rPr>
          <w:rFonts w:ascii="Arial Narrow" w:eastAsia="Arial Narrow" w:hAnsi="Arial Narrow" w:cs="Arial Narrow"/>
          <w:i/>
          <w:sz w:val="18"/>
          <w:szCs w:val="18"/>
        </w:rPr>
        <w:t xml:space="preserve">Miscellanea Posttotalitariana Wratislaviensia </w:t>
      </w:r>
      <w:r>
        <w:rPr>
          <w:rFonts w:ascii="Arial Narrow" w:eastAsia="Arial Narrow" w:hAnsi="Arial Narrow" w:cs="Arial Narrow"/>
          <w:sz w:val="18"/>
          <w:szCs w:val="18"/>
        </w:rPr>
        <w:t>6/2017, pag. 9-14. DOI: 10.19195/2353-8546.6.1.</w:t>
      </w:r>
    </w:p>
    <w:p w:rsidR="005762D1" w:rsidRDefault="00A1088B">
      <w:pPr>
        <w:numPr>
          <w:ilvl w:val="0"/>
          <w:numId w:val="5"/>
        </w:numPr>
        <w:ind w:left="1418"/>
        <w:jc w:val="both"/>
        <w:rPr>
          <w:rFonts w:ascii="Arial Narrow" w:eastAsia="Arial Narrow" w:hAnsi="Arial Narrow" w:cs="Arial Narrow"/>
          <w:sz w:val="18"/>
          <w:szCs w:val="18"/>
        </w:rPr>
      </w:pPr>
      <w:r>
        <w:rPr>
          <w:rFonts w:ascii="Arial Narrow" w:eastAsia="Arial Narrow" w:hAnsi="Arial Narrow" w:cs="Arial Narrow"/>
          <w:sz w:val="18"/>
          <w:szCs w:val="18"/>
        </w:rPr>
        <w:lastRenderedPageBreak/>
        <w:t>Peace talks: indexical master trop</w:t>
      </w:r>
      <w:r>
        <w:rPr>
          <w:rFonts w:ascii="Arial Narrow" w:eastAsia="Arial Narrow" w:hAnsi="Arial Narrow" w:cs="Arial Narrow"/>
          <w:sz w:val="18"/>
          <w:szCs w:val="18"/>
        </w:rPr>
        <w:t xml:space="preserve">es and their potential for conflict in the construction of national identity." </w:t>
      </w:r>
      <w:r>
        <w:rPr>
          <w:rFonts w:ascii="Arial Narrow" w:eastAsia="Arial Narrow" w:hAnsi="Arial Narrow" w:cs="Arial Narrow"/>
          <w:i/>
          <w:sz w:val="18"/>
          <w:szCs w:val="18"/>
        </w:rPr>
        <w:t xml:space="preserve">ESSACHESS. Journal for Communication Studies, </w:t>
      </w:r>
      <w:r>
        <w:rPr>
          <w:rFonts w:ascii="Arial Narrow" w:eastAsia="Arial Narrow" w:hAnsi="Arial Narrow" w:cs="Arial Narrow"/>
          <w:sz w:val="18"/>
          <w:szCs w:val="18"/>
        </w:rPr>
        <w:t xml:space="preserve">vol. 10, no. 1(19) / 2017: 11-31; eISSN 1775-352X </w:t>
      </w:r>
      <w:r>
        <w:rPr>
          <w:rFonts w:ascii="Arial Narrow" w:eastAsia="Arial Narrow" w:hAnsi="Arial Narrow" w:cs="Arial Narrow"/>
          <w:b/>
          <w:sz w:val="18"/>
          <w:szCs w:val="18"/>
        </w:rPr>
        <w:t>[SCOPUS]</w:t>
      </w:r>
      <w:r>
        <w:rPr>
          <w:rFonts w:ascii="Arial Narrow" w:eastAsia="Arial Narrow" w:hAnsi="Arial Narrow" w:cs="Arial Narrow"/>
          <w:sz w:val="18"/>
          <w:szCs w:val="18"/>
        </w:rPr>
        <w:t>.</w:t>
      </w:r>
    </w:p>
    <w:p w:rsidR="005762D1" w:rsidRDefault="00A1088B">
      <w:pPr>
        <w:numPr>
          <w:ilvl w:val="0"/>
          <w:numId w:val="5"/>
        </w:numPr>
        <w:ind w:left="1418"/>
        <w:jc w:val="both"/>
        <w:rPr>
          <w:rFonts w:ascii="Arial Narrow" w:eastAsia="Arial Narrow" w:hAnsi="Arial Narrow" w:cs="Arial Narrow"/>
          <w:sz w:val="18"/>
          <w:szCs w:val="18"/>
        </w:rPr>
      </w:pPr>
      <w:r>
        <w:rPr>
          <w:rFonts w:ascii="Arial Narrow" w:eastAsia="Arial Narrow" w:hAnsi="Arial Narrow" w:cs="Arial Narrow"/>
          <w:sz w:val="18"/>
          <w:szCs w:val="18"/>
        </w:rPr>
        <w:t>„Exile in Reverse: Constantin Noica as an Example of Paraexilic Life in</w:t>
      </w:r>
      <w:r>
        <w:rPr>
          <w:rFonts w:ascii="Arial Narrow" w:eastAsia="Arial Narrow" w:hAnsi="Arial Narrow" w:cs="Arial Narrow"/>
          <w:sz w:val="18"/>
          <w:szCs w:val="18"/>
        </w:rPr>
        <w:t xml:space="preserve"> Communist Romania”, Metacritic Journal for Comparative Studies and Theory 5.2 (2019): https://doi.org/10.24193/mjcst.2019.8.01 (</w:t>
      </w:r>
      <w:r>
        <w:rPr>
          <w:rFonts w:ascii="Arial Narrow" w:eastAsia="Arial Narrow" w:hAnsi="Arial Narrow" w:cs="Arial Narrow"/>
          <w:b/>
          <w:sz w:val="18"/>
          <w:szCs w:val="18"/>
        </w:rPr>
        <w:t>ISI/WoS Emerging Sources Citation Index</w:t>
      </w:r>
      <w:r>
        <w:rPr>
          <w:rFonts w:ascii="Arial Narrow" w:eastAsia="Arial Narrow" w:hAnsi="Arial Narrow" w:cs="Arial Narrow"/>
          <w:sz w:val="18"/>
          <w:szCs w:val="18"/>
        </w:rPr>
        <w:t xml:space="preserve">, </w:t>
      </w:r>
      <w:r>
        <w:rPr>
          <w:rFonts w:ascii="Arial Narrow" w:eastAsia="Arial Narrow" w:hAnsi="Arial Narrow" w:cs="Arial Narrow"/>
          <w:b/>
          <w:sz w:val="18"/>
          <w:szCs w:val="18"/>
        </w:rPr>
        <w:t>EBSCO</w:t>
      </w:r>
      <w:r>
        <w:rPr>
          <w:rFonts w:ascii="Arial Narrow" w:eastAsia="Arial Narrow" w:hAnsi="Arial Narrow" w:cs="Arial Narrow"/>
          <w:sz w:val="18"/>
          <w:szCs w:val="18"/>
        </w:rPr>
        <w:t>)</w:t>
      </w:r>
    </w:p>
    <w:p w:rsidR="005762D1" w:rsidRDefault="00A1088B">
      <w:pPr>
        <w:numPr>
          <w:ilvl w:val="0"/>
          <w:numId w:val="5"/>
        </w:numPr>
        <w:ind w:left="1418"/>
        <w:jc w:val="both"/>
        <w:rPr>
          <w:rFonts w:ascii="Arial Narrow" w:eastAsia="Arial Narrow" w:hAnsi="Arial Narrow" w:cs="Arial Narrow"/>
          <w:sz w:val="18"/>
          <w:szCs w:val="18"/>
        </w:rPr>
      </w:pPr>
      <w:r>
        <w:rPr>
          <w:rFonts w:ascii="Arial Narrow" w:eastAsia="Arial Narrow" w:hAnsi="Arial Narrow" w:cs="Arial Narrow"/>
          <w:sz w:val="18"/>
          <w:szCs w:val="18"/>
        </w:rPr>
        <w:t>“The Complicated Selves of Transcolonialism: The Triangulation of Identities in</w:t>
      </w:r>
      <w:r>
        <w:rPr>
          <w:rFonts w:ascii="Arial Narrow" w:eastAsia="Arial Narrow" w:hAnsi="Arial Narrow" w:cs="Arial Narrow"/>
          <w:sz w:val="18"/>
          <w:szCs w:val="18"/>
        </w:rPr>
        <w:t xml:space="preserve"> the Alternative Peripheries of Global Post/Colonialism”. Metacritic Journal for Comparative Studies and Theory 8.1 (2022). DOI: https://doi.org/10.24193/mjcst.2022.13.04 (</w:t>
      </w:r>
      <w:r>
        <w:rPr>
          <w:rFonts w:ascii="Arial Narrow" w:eastAsia="Arial Narrow" w:hAnsi="Arial Narrow" w:cs="Arial Narrow"/>
          <w:b/>
          <w:sz w:val="18"/>
          <w:szCs w:val="18"/>
        </w:rPr>
        <w:t>ISI/WoS Emerging Sources Citation Index, MLA International, SCOPUS, Erih Plus</w:t>
      </w:r>
      <w:r>
        <w:rPr>
          <w:rFonts w:ascii="Arial Narrow" w:eastAsia="Arial Narrow" w:hAnsi="Arial Narrow" w:cs="Arial Narrow"/>
          <w:sz w:val="18"/>
          <w:szCs w:val="18"/>
        </w:rPr>
        <w:t>)</w:t>
      </w:r>
    </w:p>
    <w:p w:rsidR="005762D1" w:rsidRDefault="00A1088B">
      <w:pPr>
        <w:numPr>
          <w:ilvl w:val="0"/>
          <w:numId w:val="5"/>
        </w:numPr>
        <w:ind w:left="1418"/>
        <w:jc w:val="both"/>
        <w:rPr>
          <w:rFonts w:ascii="Arial Narrow" w:eastAsia="Arial Narrow" w:hAnsi="Arial Narrow" w:cs="Arial Narrow"/>
          <w:sz w:val="18"/>
          <w:szCs w:val="18"/>
        </w:rPr>
      </w:pPr>
      <w:r>
        <w:rPr>
          <w:rFonts w:ascii="Arial Narrow" w:eastAsia="Arial Narrow" w:hAnsi="Arial Narrow" w:cs="Arial Narrow"/>
          <w:sz w:val="18"/>
          <w:szCs w:val="18"/>
        </w:rPr>
        <w:t xml:space="preserve">“The </w:t>
      </w:r>
      <w:r>
        <w:rPr>
          <w:rFonts w:ascii="Arial Narrow" w:eastAsia="Arial Narrow" w:hAnsi="Arial Narrow" w:cs="Arial Narrow"/>
          <w:sz w:val="18"/>
          <w:szCs w:val="18"/>
        </w:rPr>
        <w:t>Postcommunist Supplement. The Revision of Postcolonial Theory from the East European Quarter,” American, British and Canadian Studies 1 (2022) (</w:t>
      </w:r>
      <w:r>
        <w:rPr>
          <w:rFonts w:ascii="Arial Narrow" w:eastAsia="Arial Narrow" w:hAnsi="Arial Narrow" w:cs="Arial Narrow"/>
          <w:b/>
          <w:sz w:val="18"/>
          <w:szCs w:val="18"/>
        </w:rPr>
        <w:t>ISI/WoS Emerging Sources Citation Index, MLA International, SCOPUS, Erih Plus</w:t>
      </w:r>
      <w:r>
        <w:rPr>
          <w:rFonts w:ascii="Arial Narrow" w:eastAsia="Arial Narrow" w:hAnsi="Arial Narrow" w:cs="Arial Narrow"/>
          <w:sz w:val="18"/>
          <w:szCs w:val="18"/>
        </w:rPr>
        <w:t>)</w:t>
      </w:r>
    </w:p>
    <w:p w:rsidR="005762D1" w:rsidRDefault="00A1088B">
      <w:pPr>
        <w:numPr>
          <w:ilvl w:val="0"/>
          <w:numId w:val="5"/>
        </w:numPr>
        <w:ind w:left="1418"/>
        <w:jc w:val="both"/>
        <w:rPr>
          <w:rFonts w:ascii="Arial Narrow" w:eastAsia="Arial Narrow" w:hAnsi="Arial Narrow" w:cs="Arial Narrow"/>
          <w:sz w:val="18"/>
          <w:szCs w:val="18"/>
        </w:rPr>
      </w:pPr>
      <w:r>
        <w:rPr>
          <w:rFonts w:ascii="Arial Narrow" w:eastAsia="Arial Narrow" w:hAnsi="Arial Narrow" w:cs="Arial Narrow"/>
          <w:sz w:val="18"/>
          <w:szCs w:val="18"/>
        </w:rPr>
        <w:t>“</w:t>
      </w:r>
      <w:r>
        <w:rPr>
          <w:rFonts w:ascii="Arial Narrow" w:eastAsia="Arial Narrow" w:hAnsi="Arial Narrow" w:cs="Arial Narrow"/>
          <w:i/>
          <w:sz w:val="18"/>
          <w:szCs w:val="18"/>
        </w:rPr>
        <w:t>Traumaarbeit</w:t>
      </w:r>
      <w:r>
        <w:rPr>
          <w:rFonts w:ascii="Arial Narrow" w:eastAsia="Arial Narrow" w:hAnsi="Arial Narrow" w:cs="Arial Narrow"/>
          <w:sz w:val="18"/>
          <w:szCs w:val="18"/>
        </w:rPr>
        <w:t xml:space="preserve"> and the Languages of Carceral Trauma: A Discursive Typology of Prison-Time Memoirs in Communist Romania,” </w:t>
      </w:r>
      <w:r>
        <w:rPr>
          <w:rFonts w:ascii="Arial Narrow" w:eastAsia="Arial Narrow" w:hAnsi="Arial Narrow" w:cs="Arial Narrow"/>
          <w:i/>
          <w:sz w:val="18"/>
          <w:szCs w:val="18"/>
        </w:rPr>
        <w:t>Philologica Jassyensia</w:t>
      </w:r>
      <w:r>
        <w:rPr>
          <w:rFonts w:ascii="Arial Narrow" w:eastAsia="Arial Narrow" w:hAnsi="Arial Narrow" w:cs="Arial Narrow"/>
          <w:sz w:val="18"/>
          <w:szCs w:val="18"/>
        </w:rPr>
        <w:t xml:space="preserve"> XVIII, 1 (35) (2022), 113-124 (</w:t>
      </w:r>
      <w:r>
        <w:rPr>
          <w:rFonts w:ascii="Arial Narrow" w:eastAsia="Arial Narrow" w:hAnsi="Arial Narrow" w:cs="Arial Narrow"/>
          <w:b/>
          <w:sz w:val="18"/>
          <w:szCs w:val="18"/>
        </w:rPr>
        <w:t>Clarivate Emerging Sources Citation Index, Erih Plus</w:t>
      </w:r>
      <w:r>
        <w:rPr>
          <w:rFonts w:ascii="Arial Narrow" w:eastAsia="Arial Narrow" w:hAnsi="Arial Narrow" w:cs="Arial Narrow"/>
          <w:sz w:val="18"/>
          <w:szCs w:val="18"/>
        </w:rPr>
        <w:t>)</w:t>
      </w:r>
    </w:p>
    <w:p w:rsidR="005762D1" w:rsidRDefault="00A1088B">
      <w:pPr>
        <w:numPr>
          <w:ilvl w:val="0"/>
          <w:numId w:val="5"/>
        </w:numPr>
        <w:ind w:left="1418"/>
        <w:jc w:val="both"/>
        <w:rPr>
          <w:rFonts w:ascii="Arial Narrow" w:eastAsia="Arial Narrow" w:hAnsi="Arial Narrow" w:cs="Arial Narrow"/>
          <w:sz w:val="18"/>
          <w:szCs w:val="18"/>
        </w:rPr>
      </w:pPr>
      <w:bookmarkStart w:id="3" w:name="_heading=h.1fob9te" w:colFirst="0" w:colLast="0"/>
      <w:bookmarkEnd w:id="3"/>
      <w:r>
        <w:rPr>
          <w:rFonts w:ascii="Arial Narrow" w:eastAsia="Arial Narrow" w:hAnsi="Arial Narrow" w:cs="Arial Narrow"/>
          <w:sz w:val="18"/>
          <w:szCs w:val="18"/>
        </w:rPr>
        <w:t>(co-authored with Noemi Marin) „Introduct</w:t>
      </w:r>
      <w:r>
        <w:rPr>
          <w:rFonts w:ascii="Arial Narrow" w:eastAsia="Arial Narrow" w:hAnsi="Arial Narrow" w:cs="Arial Narrow"/>
          <w:sz w:val="18"/>
          <w:szCs w:val="18"/>
        </w:rPr>
        <w:t>ion. Rhetorical Strategies and Political Engagement in Post-1989 Public Discourse in Romania”</w:t>
      </w:r>
      <w:r>
        <w:rPr>
          <w:rFonts w:ascii="Arial Narrow" w:eastAsia="Arial Narrow" w:hAnsi="Arial Narrow" w:cs="Arial Narrow"/>
          <w:i/>
          <w:sz w:val="18"/>
          <w:szCs w:val="18"/>
        </w:rPr>
        <w:t xml:space="preserve"> Journal of Romanian Studies </w:t>
      </w:r>
      <w:r>
        <w:rPr>
          <w:rFonts w:ascii="Arial Narrow" w:eastAsia="Arial Narrow" w:hAnsi="Arial Narrow" w:cs="Arial Narrow"/>
          <w:sz w:val="18"/>
          <w:szCs w:val="18"/>
        </w:rPr>
        <w:t>1 (2022), Liverpool University Press.</w:t>
      </w:r>
    </w:p>
    <w:p w:rsidR="005762D1" w:rsidRDefault="00A1088B">
      <w:pPr>
        <w:pStyle w:val="Heading3"/>
        <w:numPr>
          <w:ilvl w:val="2"/>
          <w:numId w:val="7"/>
        </w:numPr>
      </w:pPr>
      <w:sdt>
        <w:sdtPr>
          <w:tag w:val="goog_rdk_7"/>
          <w:id w:val="39487152"/>
        </w:sdtPr>
        <w:sdtEndPr/>
        <w:sdtContent>
          <w:r>
            <w:rPr>
              <w:rFonts w:ascii="Arial" w:eastAsia="Arial" w:hAnsi="Arial" w:cs="Arial"/>
            </w:rPr>
            <w:t xml:space="preserve"> Alte reviste științifice</w:t>
          </w:r>
        </w:sdtContent>
      </w:sdt>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“A 500-Year Old Invention. The Commemoration of a Theme.” Analele Un</w:t>
      </w:r>
      <w:r>
        <w:rPr>
          <w:rFonts w:ascii="Arial Narrow" w:eastAsia="Arial Narrow" w:hAnsi="Arial Narrow" w:cs="Arial Narrow"/>
          <w:sz w:val="18"/>
          <w:szCs w:val="18"/>
        </w:rPr>
        <w:t xml:space="preserve">iversității din București. Limbi si literaturi straine. (1993-1994): 3-6; </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 xml:space="preserve">2. „Engleza și engleza americană.” Revista româno-americană. XVIII (2009); </w:t>
      </w:r>
    </w:p>
    <w:p w:rsidR="005762D1" w:rsidRDefault="00A1088B">
      <w:pPr>
        <w:numPr>
          <w:ilvl w:val="0"/>
          <w:numId w:val="5"/>
        </w:numPr>
        <w:ind w:left="1440"/>
        <w:jc w:val="both"/>
        <w:rPr>
          <w:rFonts w:ascii="Arial Narrow" w:eastAsia="Arial Narrow" w:hAnsi="Arial Narrow" w:cs="Arial Narrow"/>
          <w:sz w:val="18"/>
          <w:szCs w:val="18"/>
        </w:rPr>
      </w:pPr>
      <w:r>
        <w:rPr>
          <w:rFonts w:ascii="Arial Narrow" w:eastAsia="Arial Narrow" w:hAnsi="Arial Narrow" w:cs="Arial Narrow"/>
          <w:sz w:val="18"/>
          <w:szCs w:val="18"/>
        </w:rPr>
        <w:t>"Din America se văd patru Românii. O tipologie discursivă a imaginarului naționalist românesc." Revista r</w:t>
      </w:r>
      <w:r>
        <w:rPr>
          <w:rFonts w:ascii="Arial Narrow" w:eastAsia="Arial Narrow" w:hAnsi="Arial Narrow" w:cs="Arial Narrow"/>
          <w:sz w:val="18"/>
          <w:szCs w:val="18"/>
        </w:rPr>
        <w:t xml:space="preserve">omâno-americană. XX (2010), ISSN 1454-4660; </w:t>
      </w:r>
    </w:p>
    <w:p w:rsidR="005762D1" w:rsidRDefault="00A1088B">
      <w:pPr>
        <w:numPr>
          <w:ilvl w:val="0"/>
          <w:numId w:val="5"/>
        </w:numPr>
        <w:ind w:left="1440"/>
        <w:jc w:val="both"/>
        <w:rPr>
          <w:rFonts w:ascii="Arial Narrow" w:eastAsia="Arial Narrow" w:hAnsi="Arial Narrow" w:cs="Arial Narrow"/>
          <w:i/>
          <w:sz w:val="18"/>
          <w:szCs w:val="18"/>
        </w:rPr>
      </w:pPr>
      <w:r>
        <w:rPr>
          <w:rFonts w:ascii="Arial Narrow" w:eastAsia="Arial Narrow" w:hAnsi="Arial Narrow" w:cs="Arial Narrow"/>
          <w:sz w:val="18"/>
          <w:szCs w:val="18"/>
        </w:rPr>
        <w:t xml:space="preserve">"Din America se văd patru Românii. Naționalismul analogic-liberal." Revista româno-americană. XXI (Ian. 2011), ISSN 1454-4660; </w:t>
      </w:r>
    </w:p>
    <w:p w:rsidR="005762D1" w:rsidRDefault="00A1088B">
      <w:pPr>
        <w:numPr>
          <w:ilvl w:val="0"/>
          <w:numId w:val="5"/>
        </w:numPr>
        <w:ind w:left="1440"/>
        <w:jc w:val="both"/>
        <w:rPr>
          <w:rFonts w:ascii="Arial Narrow" w:eastAsia="Arial Narrow" w:hAnsi="Arial Narrow" w:cs="Arial Narrow"/>
          <w:i/>
          <w:sz w:val="18"/>
          <w:szCs w:val="18"/>
        </w:rPr>
      </w:pPr>
      <w:r>
        <w:rPr>
          <w:rFonts w:ascii="Arial Narrow" w:eastAsia="Arial Narrow" w:hAnsi="Arial Narrow" w:cs="Arial Narrow"/>
          <w:i/>
          <w:sz w:val="18"/>
          <w:szCs w:val="18"/>
        </w:rPr>
        <w:t xml:space="preserve"> </w:t>
      </w:r>
      <w:r>
        <w:rPr>
          <w:rFonts w:ascii="Arial Narrow" w:eastAsia="Arial Narrow" w:hAnsi="Arial Narrow" w:cs="Arial Narrow"/>
          <w:sz w:val="18"/>
          <w:szCs w:val="18"/>
        </w:rPr>
        <w:t xml:space="preserve">„Enigma ce nu isi cauta dezlegarea”, in </w:t>
      </w:r>
      <w:r>
        <w:rPr>
          <w:rFonts w:ascii="Arial Narrow" w:eastAsia="Arial Narrow" w:hAnsi="Arial Narrow" w:cs="Arial Narrow"/>
          <w:i/>
          <w:sz w:val="18"/>
          <w:szCs w:val="18"/>
        </w:rPr>
        <w:t>Secolul 20</w:t>
      </w:r>
      <w:r>
        <w:rPr>
          <w:rFonts w:ascii="Arial Narrow" w:eastAsia="Arial Narrow" w:hAnsi="Arial Narrow" w:cs="Arial Narrow"/>
          <w:sz w:val="18"/>
          <w:szCs w:val="18"/>
        </w:rPr>
        <w:t>, nr. 7-12 (352-354)/1991, pp. 1</w:t>
      </w:r>
      <w:r>
        <w:rPr>
          <w:rFonts w:ascii="Arial Narrow" w:eastAsia="Arial Narrow" w:hAnsi="Arial Narrow" w:cs="Arial Narrow"/>
          <w:sz w:val="18"/>
          <w:szCs w:val="18"/>
        </w:rPr>
        <w:t>09;</w:t>
      </w:r>
      <w:r>
        <w:rPr>
          <w:rFonts w:ascii="Arial Narrow" w:eastAsia="Arial Narrow" w:hAnsi="Arial Narrow" w:cs="Arial Narrow"/>
          <w:i/>
          <w:sz w:val="18"/>
          <w:szCs w:val="18"/>
        </w:rPr>
        <w:t xml:space="preserve"> </w:t>
      </w:r>
    </w:p>
    <w:p w:rsidR="005762D1" w:rsidRDefault="00A1088B">
      <w:pPr>
        <w:numPr>
          <w:ilvl w:val="0"/>
          <w:numId w:val="5"/>
        </w:numPr>
        <w:ind w:left="1440"/>
        <w:jc w:val="both"/>
        <w:rPr>
          <w:rFonts w:ascii="Arial Narrow" w:eastAsia="Arial Narrow" w:hAnsi="Arial Narrow" w:cs="Arial Narrow"/>
          <w:i/>
          <w:sz w:val="18"/>
          <w:szCs w:val="18"/>
        </w:rPr>
      </w:pPr>
      <w:r>
        <w:rPr>
          <w:rFonts w:ascii="Arial Narrow" w:eastAsia="Arial Narrow" w:hAnsi="Arial Narrow" w:cs="Arial Narrow"/>
          <w:sz w:val="18"/>
          <w:szCs w:val="18"/>
        </w:rPr>
        <w:t xml:space="preserve">„Post-modernismul ca optiune”, in </w:t>
      </w:r>
      <w:r>
        <w:rPr>
          <w:rFonts w:ascii="Arial Narrow" w:eastAsia="Arial Narrow" w:hAnsi="Arial Narrow" w:cs="Arial Narrow"/>
          <w:i/>
          <w:sz w:val="18"/>
          <w:szCs w:val="18"/>
        </w:rPr>
        <w:t>Secolul 20</w:t>
      </w:r>
      <w:r>
        <w:rPr>
          <w:rFonts w:ascii="Arial Narrow" w:eastAsia="Arial Narrow" w:hAnsi="Arial Narrow" w:cs="Arial Narrow"/>
          <w:sz w:val="18"/>
          <w:szCs w:val="18"/>
        </w:rPr>
        <w:t>, nr. 284-286 (8-10)/1984, pp. 32-38;</w:t>
      </w:r>
      <w:r>
        <w:rPr>
          <w:rFonts w:ascii="Arial Narrow" w:eastAsia="Arial Narrow" w:hAnsi="Arial Narrow" w:cs="Arial Narrow"/>
          <w:i/>
          <w:sz w:val="18"/>
          <w:szCs w:val="18"/>
        </w:rPr>
        <w:t xml:space="preserve"> </w:t>
      </w:r>
    </w:p>
    <w:p w:rsidR="005762D1" w:rsidRDefault="00A1088B">
      <w:pPr>
        <w:pStyle w:val="Heading3"/>
        <w:numPr>
          <w:ilvl w:val="2"/>
          <w:numId w:val="7"/>
        </w:numPr>
      </w:pPr>
      <w:r>
        <w:t>Articole în periodice culturale (selectiv)</w:t>
      </w:r>
    </w:p>
    <w:p w:rsidR="005762D1" w:rsidRDefault="00A1088B">
      <w:pPr>
        <w:ind w:left="709" w:firstLine="840"/>
        <w:rPr>
          <w:rFonts w:ascii="Arial Narrow" w:eastAsia="Arial Narrow" w:hAnsi="Arial Narrow" w:cs="Arial Narrow"/>
          <w:i/>
          <w:sz w:val="18"/>
          <w:szCs w:val="18"/>
        </w:rPr>
      </w:pPr>
      <w:r>
        <w:rPr>
          <w:rFonts w:ascii="Arial Narrow" w:eastAsia="Arial Narrow" w:hAnsi="Arial Narrow" w:cs="Arial Narrow"/>
          <w:sz w:val="18"/>
          <w:szCs w:val="18"/>
        </w:rPr>
        <w:t xml:space="preserve">1. Paradoxurile literaturii: capodopera şi experimentul, în </w:t>
      </w:r>
      <w:r>
        <w:rPr>
          <w:rFonts w:ascii="Arial Narrow" w:eastAsia="Arial Narrow" w:hAnsi="Arial Narrow" w:cs="Arial Narrow"/>
          <w:i/>
          <w:sz w:val="18"/>
          <w:szCs w:val="18"/>
        </w:rPr>
        <w:t xml:space="preserve">România literară </w:t>
      </w:r>
      <w:r>
        <w:rPr>
          <w:rFonts w:ascii="Arial Narrow" w:eastAsia="Arial Narrow" w:hAnsi="Arial Narrow" w:cs="Arial Narrow"/>
          <w:sz w:val="18"/>
          <w:szCs w:val="18"/>
        </w:rPr>
        <w:t>nr. 37 din 17-24 nov. 1992;</w:t>
      </w:r>
      <w:r>
        <w:rPr>
          <w:rFonts w:ascii="Arial Narrow" w:eastAsia="Arial Narrow" w:hAnsi="Arial Narrow" w:cs="Arial Narrow"/>
          <w:i/>
          <w:sz w:val="18"/>
          <w:szCs w:val="18"/>
        </w:rPr>
        <w:t xml:space="preserve"> </w:t>
      </w:r>
    </w:p>
    <w:p w:rsidR="005762D1" w:rsidRDefault="00A1088B">
      <w:pPr>
        <w:ind w:left="709" w:firstLine="840"/>
        <w:rPr>
          <w:rFonts w:ascii="Arial Narrow" w:eastAsia="Arial Narrow" w:hAnsi="Arial Narrow" w:cs="Arial Narrow"/>
          <w:sz w:val="18"/>
          <w:szCs w:val="18"/>
        </w:rPr>
      </w:pPr>
      <w:r>
        <w:rPr>
          <w:rFonts w:ascii="Arial Narrow" w:eastAsia="Arial Narrow" w:hAnsi="Arial Narrow" w:cs="Arial Narrow"/>
          <w:i/>
          <w:sz w:val="18"/>
          <w:szCs w:val="18"/>
        </w:rPr>
        <w:t>2</w:t>
      </w:r>
      <w:r>
        <w:rPr>
          <w:rFonts w:ascii="Arial Narrow" w:eastAsia="Arial Narrow" w:hAnsi="Arial Narrow" w:cs="Arial Narrow"/>
          <w:sz w:val="18"/>
          <w:szCs w:val="18"/>
        </w:rPr>
        <w:t xml:space="preserve">. Scrierea istoriei, în </w:t>
      </w:r>
      <w:r>
        <w:rPr>
          <w:rFonts w:ascii="Arial Narrow" w:eastAsia="Arial Narrow" w:hAnsi="Arial Narrow" w:cs="Arial Narrow"/>
          <w:i/>
          <w:sz w:val="18"/>
          <w:szCs w:val="18"/>
        </w:rPr>
        <w:t xml:space="preserve">Dilema </w:t>
      </w:r>
      <w:r>
        <w:rPr>
          <w:rFonts w:ascii="Arial Narrow" w:eastAsia="Arial Narrow" w:hAnsi="Arial Narrow" w:cs="Arial Narrow"/>
          <w:sz w:val="18"/>
          <w:szCs w:val="18"/>
        </w:rPr>
        <w:t xml:space="preserve">nr. 22 din 11-17 iunie 1993; </w:t>
      </w:r>
    </w:p>
    <w:p w:rsidR="005762D1" w:rsidRDefault="00A1088B">
      <w:pPr>
        <w:ind w:left="709" w:firstLine="840"/>
        <w:rPr>
          <w:rFonts w:ascii="Arial Narrow" w:eastAsia="Arial Narrow" w:hAnsi="Arial Narrow" w:cs="Arial Narrow"/>
          <w:i/>
          <w:sz w:val="18"/>
          <w:szCs w:val="18"/>
        </w:rPr>
      </w:pPr>
      <w:r>
        <w:rPr>
          <w:rFonts w:ascii="Arial Narrow" w:eastAsia="Arial Narrow" w:hAnsi="Arial Narrow" w:cs="Arial Narrow"/>
          <w:sz w:val="18"/>
          <w:szCs w:val="18"/>
        </w:rPr>
        <w:t xml:space="preserve">3. Heterotopia – ţinutul haiku, în </w:t>
      </w:r>
      <w:r>
        <w:rPr>
          <w:rFonts w:ascii="Arial Narrow" w:eastAsia="Arial Narrow" w:hAnsi="Arial Narrow" w:cs="Arial Narrow"/>
          <w:i/>
          <w:sz w:val="18"/>
          <w:szCs w:val="18"/>
        </w:rPr>
        <w:t xml:space="preserve">România literară </w:t>
      </w:r>
      <w:r>
        <w:rPr>
          <w:rFonts w:ascii="Arial Narrow" w:eastAsia="Arial Narrow" w:hAnsi="Arial Narrow" w:cs="Arial Narrow"/>
          <w:sz w:val="18"/>
          <w:szCs w:val="18"/>
        </w:rPr>
        <w:t>nr. 23/16-22 iunie 1993;</w:t>
      </w:r>
      <w:r>
        <w:rPr>
          <w:rFonts w:ascii="Arial Narrow" w:eastAsia="Arial Narrow" w:hAnsi="Arial Narrow" w:cs="Arial Narrow"/>
          <w:i/>
          <w:sz w:val="18"/>
          <w:szCs w:val="18"/>
        </w:rPr>
        <w:t xml:space="preserve"> </w:t>
      </w:r>
    </w:p>
    <w:p w:rsidR="005762D1" w:rsidRDefault="00A1088B">
      <w:pPr>
        <w:ind w:left="709" w:firstLine="840"/>
        <w:rPr>
          <w:rFonts w:ascii="Arial Narrow" w:eastAsia="Arial Narrow" w:hAnsi="Arial Narrow" w:cs="Arial Narrow"/>
          <w:i/>
          <w:sz w:val="18"/>
          <w:szCs w:val="18"/>
        </w:rPr>
      </w:pPr>
      <w:r>
        <w:rPr>
          <w:rFonts w:ascii="Arial Narrow" w:eastAsia="Arial Narrow" w:hAnsi="Arial Narrow" w:cs="Arial Narrow"/>
          <w:sz w:val="18"/>
          <w:szCs w:val="18"/>
        </w:rPr>
        <w:t xml:space="preserve">4. Universus… diversus postmodernus, în </w:t>
      </w:r>
      <w:r>
        <w:rPr>
          <w:rFonts w:ascii="Arial Narrow" w:eastAsia="Arial Narrow" w:hAnsi="Arial Narrow" w:cs="Arial Narrow"/>
          <w:i/>
          <w:sz w:val="18"/>
          <w:szCs w:val="18"/>
        </w:rPr>
        <w:t xml:space="preserve">Dilema </w:t>
      </w:r>
      <w:r>
        <w:rPr>
          <w:rFonts w:ascii="Arial Narrow" w:eastAsia="Arial Narrow" w:hAnsi="Arial Narrow" w:cs="Arial Narrow"/>
          <w:sz w:val="18"/>
          <w:szCs w:val="18"/>
        </w:rPr>
        <w:t>nr. 86 din 2-8 septembrie 1994;</w:t>
      </w:r>
      <w:r>
        <w:rPr>
          <w:rFonts w:ascii="Arial Narrow" w:eastAsia="Arial Narrow" w:hAnsi="Arial Narrow" w:cs="Arial Narrow"/>
          <w:i/>
          <w:sz w:val="18"/>
          <w:szCs w:val="18"/>
        </w:rPr>
        <w:t xml:space="preserve"> </w:t>
      </w:r>
    </w:p>
    <w:p w:rsidR="005762D1" w:rsidRDefault="00A1088B">
      <w:pPr>
        <w:ind w:left="709" w:firstLine="840"/>
        <w:rPr>
          <w:rFonts w:ascii="Arial Narrow" w:eastAsia="Arial Narrow" w:hAnsi="Arial Narrow" w:cs="Arial Narrow"/>
          <w:i/>
          <w:sz w:val="18"/>
          <w:szCs w:val="18"/>
        </w:rPr>
      </w:pPr>
      <w:r>
        <w:rPr>
          <w:rFonts w:ascii="Arial Narrow" w:eastAsia="Arial Narrow" w:hAnsi="Arial Narrow" w:cs="Arial Narrow"/>
          <w:sz w:val="18"/>
          <w:szCs w:val="18"/>
        </w:rPr>
        <w:t xml:space="preserve">5. Afterword to an Introduction, în </w:t>
      </w:r>
      <w:r>
        <w:rPr>
          <w:rFonts w:ascii="Arial Narrow" w:eastAsia="Arial Narrow" w:hAnsi="Arial Narrow" w:cs="Arial Narrow"/>
          <w:i/>
          <w:sz w:val="18"/>
          <w:szCs w:val="18"/>
        </w:rPr>
        <w:t>T</w:t>
      </w:r>
      <w:r>
        <w:rPr>
          <w:rFonts w:ascii="Arial Narrow" w:eastAsia="Arial Narrow" w:hAnsi="Arial Narrow" w:cs="Arial Narrow"/>
          <w:i/>
          <w:sz w:val="18"/>
          <w:szCs w:val="18"/>
        </w:rPr>
        <w:t>he Golden Bough</w:t>
      </w:r>
      <w:r>
        <w:rPr>
          <w:rFonts w:ascii="Arial Narrow" w:eastAsia="Arial Narrow" w:hAnsi="Arial Narrow" w:cs="Arial Narrow"/>
          <w:sz w:val="18"/>
          <w:szCs w:val="18"/>
        </w:rPr>
        <w:t xml:space="preserve"> nr. 1/1994 editată de Fundaţia Culturală Română;</w:t>
      </w:r>
      <w:r>
        <w:rPr>
          <w:rFonts w:ascii="Arial Narrow" w:eastAsia="Arial Narrow" w:hAnsi="Arial Narrow" w:cs="Arial Narrow"/>
          <w:i/>
          <w:sz w:val="18"/>
          <w:szCs w:val="18"/>
        </w:rPr>
        <w:t xml:space="preserve"> </w:t>
      </w:r>
    </w:p>
    <w:p w:rsidR="005762D1" w:rsidRDefault="00A1088B">
      <w:pPr>
        <w:ind w:left="709" w:firstLine="840"/>
        <w:rPr>
          <w:rFonts w:ascii="Arial Narrow" w:eastAsia="Arial Narrow" w:hAnsi="Arial Narrow" w:cs="Arial Narrow"/>
          <w:i/>
          <w:sz w:val="18"/>
          <w:szCs w:val="18"/>
        </w:rPr>
      </w:pPr>
      <w:r>
        <w:rPr>
          <w:rFonts w:ascii="Arial Narrow" w:eastAsia="Arial Narrow" w:hAnsi="Arial Narrow" w:cs="Arial Narrow"/>
          <w:i/>
          <w:sz w:val="18"/>
          <w:szCs w:val="18"/>
        </w:rPr>
        <w:t>6</w:t>
      </w:r>
      <w:r>
        <w:rPr>
          <w:rFonts w:ascii="Arial Narrow" w:eastAsia="Arial Narrow" w:hAnsi="Arial Narrow" w:cs="Arial Narrow"/>
          <w:sz w:val="18"/>
          <w:szCs w:val="18"/>
        </w:rPr>
        <w:t xml:space="preserve">. [Comentariu la nişte traduceri din Nichita Stănescu], în </w:t>
      </w:r>
      <w:r>
        <w:rPr>
          <w:rFonts w:ascii="Arial Narrow" w:eastAsia="Arial Narrow" w:hAnsi="Arial Narrow" w:cs="Arial Narrow"/>
          <w:i/>
          <w:sz w:val="18"/>
          <w:szCs w:val="18"/>
        </w:rPr>
        <w:t xml:space="preserve">The Golden Bough </w:t>
      </w:r>
      <w:r>
        <w:rPr>
          <w:rFonts w:ascii="Arial Narrow" w:eastAsia="Arial Narrow" w:hAnsi="Arial Narrow" w:cs="Arial Narrow"/>
          <w:sz w:val="18"/>
          <w:szCs w:val="18"/>
        </w:rPr>
        <w:t>nr. 1 (2)/1995 editată de Fundaţia Culturală Română;</w:t>
      </w:r>
      <w:r>
        <w:rPr>
          <w:rFonts w:ascii="Arial Narrow" w:eastAsia="Arial Narrow" w:hAnsi="Arial Narrow" w:cs="Arial Narrow"/>
          <w:i/>
          <w:sz w:val="18"/>
          <w:szCs w:val="18"/>
        </w:rPr>
        <w:t xml:space="preserve"> </w:t>
      </w:r>
    </w:p>
    <w:p w:rsidR="005762D1" w:rsidRDefault="00A1088B">
      <w:pPr>
        <w:ind w:left="709" w:firstLine="840"/>
        <w:rPr>
          <w:rFonts w:ascii="Arial Narrow" w:eastAsia="Arial Narrow" w:hAnsi="Arial Narrow" w:cs="Arial Narrow"/>
          <w:i/>
          <w:sz w:val="18"/>
          <w:szCs w:val="18"/>
        </w:rPr>
      </w:pPr>
      <w:r>
        <w:rPr>
          <w:rFonts w:ascii="Arial Narrow" w:eastAsia="Arial Narrow" w:hAnsi="Arial Narrow" w:cs="Arial Narrow"/>
          <w:sz w:val="18"/>
          <w:szCs w:val="18"/>
        </w:rPr>
        <w:t>7. Şmecherii istorice</w:t>
      </w:r>
      <w:r>
        <w:rPr>
          <w:rFonts w:ascii="Arial Narrow" w:eastAsia="Arial Narrow" w:hAnsi="Arial Narrow" w:cs="Arial Narrow"/>
          <w:i/>
          <w:sz w:val="18"/>
          <w:szCs w:val="18"/>
        </w:rPr>
        <w:t xml:space="preserve">, </w:t>
      </w:r>
      <w:r>
        <w:rPr>
          <w:rFonts w:ascii="Arial Narrow" w:eastAsia="Arial Narrow" w:hAnsi="Arial Narrow" w:cs="Arial Narrow"/>
          <w:sz w:val="18"/>
          <w:szCs w:val="18"/>
        </w:rPr>
        <w:t xml:space="preserve">în </w:t>
      </w:r>
      <w:r>
        <w:rPr>
          <w:rFonts w:ascii="Arial Narrow" w:eastAsia="Arial Narrow" w:hAnsi="Arial Narrow" w:cs="Arial Narrow"/>
          <w:i/>
          <w:sz w:val="18"/>
          <w:szCs w:val="18"/>
        </w:rPr>
        <w:t>Dilema</w:t>
      </w:r>
      <w:r>
        <w:rPr>
          <w:rFonts w:ascii="Arial Narrow" w:eastAsia="Arial Narrow" w:hAnsi="Arial Narrow" w:cs="Arial Narrow"/>
          <w:sz w:val="18"/>
          <w:szCs w:val="18"/>
        </w:rPr>
        <w:t xml:space="preserve"> nr. 404 din 10-16 noiembrie 2000;</w:t>
      </w:r>
      <w:r>
        <w:rPr>
          <w:rFonts w:ascii="Arial Narrow" w:eastAsia="Arial Narrow" w:hAnsi="Arial Narrow" w:cs="Arial Narrow"/>
          <w:i/>
          <w:sz w:val="18"/>
          <w:szCs w:val="18"/>
        </w:rPr>
        <w:t xml:space="preserve"> </w:t>
      </w:r>
    </w:p>
    <w:p w:rsidR="005762D1" w:rsidRDefault="00A1088B">
      <w:pPr>
        <w:ind w:left="709" w:firstLine="840"/>
        <w:rPr>
          <w:rFonts w:ascii="Arial Narrow" w:eastAsia="Arial Narrow" w:hAnsi="Arial Narrow" w:cs="Arial Narrow"/>
          <w:i/>
          <w:sz w:val="18"/>
          <w:szCs w:val="18"/>
        </w:rPr>
      </w:pPr>
      <w:r>
        <w:rPr>
          <w:rFonts w:ascii="Arial Narrow" w:eastAsia="Arial Narrow" w:hAnsi="Arial Narrow" w:cs="Arial Narrow"/>
          <w:sz w:val="18"/>
          <w:szCs w:val="18"/>
        </w:rPr>
        <w:t xml:space="preserve">8. Un Heider pentru fiecare, în </w:t>
      </w:r>
      <w:r>
        <w:rPr>
          <w:rFonts w:ascii="Arial Narrow" w:eastAsia="Arial Narrow" w:hAnsi="Arial Narrow" w:cs="Arial Narrow"/>
          <w:i/>
          <w:sz w:val="18"/>
          <w:szCs w:val="18"/>
        </w:rPr>
        <w:t xml:space="preserve">Observator cultural </w:t>
      </w:r>
      <w:r>
        <w:rPr>
          <w:rFonts w:ascii="Arial Narrow" w:eastAsia="Arial Narrow" w:hAnsi="Arial Narrow" w:cs="Arial Narrow"/>
          <w:sz w:val="18"/>
          <w:szCs w:val="18"/>
        </w:rPr>
        <w:t>nr. 4 din 21-27 martie 2000;</w:t>
      </w:r>
      <w:r>
        <w:rPr>
          <w:rFonts w:ascii="Arial Narrow" w:eastAsia="Arial Narrow" w:hAnsi="Arial Narrow" w:cs="Arial Narrow"/>
          <w:i/>
          <w:sz w:val="18"/>
          <w:szCs w:val="18"/>
        </w:rPr>
        <w:t xml:space="preserve"> </w:t>
      </w:r>
    </w:p>
    <w:p w:rsidR="005762D1" w:rsidRDefault="00A1088B">
      <w:pPr>
        <w:ind w:left="709" w:firstLine="840"/>
        <w:rPr>
          <w:rFonts w:ascii="Arial Narrow" w:eastAsia="Arial Narrow" w:hAnsi="Arial Narrow" w:cs="Arial Narrow"/>
          <w:i/>
          <w:sz w:val="18"/>
          <w:szCs w:val="18"/>
        </w:rPr>
      </w:pPr>
      <w:r>
        <w:rPr>
          <w:rFonts w:ascii="Arial Narrow" w:eastAsia="Arial Narrow" w:hAnsi="Arial Narrow" w:cs="Arial Narrow"/>
          <w:sz w:val="18"/>
          <w:szCs w:val="18"/>
        </w:rPr>
        <w:t>9.</w:t>
      </w:r>
      <w:r>
        <w:rPr>
          <w:rFonts w:ascii="Arial Narrow" w:eastAsia="Arial Narrow" w:hAnsi="Arial Narrow" w:cs="Arial Narrow"/>
          <w:i/>
          <w:sz w:val="18"/>
          <w:szCs w:val="18"/>
        </w:rPr>
        <w:t xml:space="preserve"> </w:t>
      </w:r>
      <w:r>
        <w:rPr>
          <w:rFonts w:ascii="Arial Narrow" w:eastAsia="Arial Narrow" w:hAnsi="Arial Narrow" w:cs="Arial Narrow"/>
          <w:sz w:val="18"/>
          <w:szCs w:val="18"/>
        </w:rPr>
        <w:t xml:space="preserve">De ce nu e românul american?, în </w:t>
      </w:r>
      <w:r>
        <w:rPr>
          <w:rFonts w:ascii="Arial Narrow" w:eastAsia="Arial Narrow" w:hAnsi="Arial Narrow" w:cs="Arial Narrow"/>
          <w:i/>
          <w:sz w:val="18"/>
          <w:szCs w:val="18"/>
        </w:rPr>
        <w:t>Dilema</w:t>
      </w:r>
      <w:r>
        <w:rPr>
          <w:rFonts w:ascii="Arial Narrow" w:eastAsia="Arial Narrow" w:hAnsi="Arial Narrow" w:cs="Arial Narrow"/>
          <w:sz w:val="18"/>
          <w:szCs w:val="18"/>
        </w:rPr>
        <w:t xml:space="preserve"> nr. 433 din iunie 2001;</w:t>
      </w:r>
      <w:r>
        <w:rPr>
          <w:rFonts w:ascii="Arial Narrow" w:eastAsia="Arial Narrow" w:hAnsi="Arial Narrow" w:cs="Arial Narrow"/>
          <w:i/>
          <w:sz w:val="18"/>
          <w:szCs w:val="18"/>
        </w:rPr>
        <w:t xml:space="preserve"> </w:t>
      </w:r>
    </w:p>
    <w:p w:rsidR="005762D1" w:rsidRDefault="00A1088B">
      <w:pPr>
        <w:ind w:left="709" w:firstLine="840"/>
        <w:rPr>
          <w:rFonts w:ascii="Arial Narrow" w:eastAsia="Arial Narrow" w:hAnsi="Arial Narrow" w:cs="Arial Narrow"/>
          <w:sz w:val="18"/>
          <w:szCs w:val="18"/>
        </w:rPr>
      </w:pPr>
      <w:r>
        <w:rPr>
          <w:rFonts w:ascii="Arial Narrow" w:eastAsia="Arial Narrow" w:hAnsi="Arial Narrow" w:cs="Arial Narrow"/>
          <w:sz w:val="18"/>
          <w:szCs w:val="18"/>
        </w:rPr>
        <w:t>10. Căderea imperiilor şi terorismul de hîrtie sau inter armae musae..</w:t>
      </w:r>
      <w:r>
        <w:rPr>
          <w:rFonts w:ascii="Arial Narrow" w:eastAsia="Arial Narrow" w:hAnsi="Arial Narrow" w:cs="Arial Narrow"/>
          <w:sz w:val="18"/>
          <w:szCs w:val="18"/>
        </w:rPr>
        <w:t xml:space="preserve">. clamant, în </w:t>
      </w:r>
      <w:r>
        <w:rPr>
          <w:rFonts w:ascii="Arial Narrow" w:eastAsia="Arial Narrow" w:hAnsi="Arial Narrow" w:cs="Arial Narrow"/>
          <w:i/>
          <w:sz w:val="18"/>
          <w:szCs w:val="18"/>
        </w:rPr>
        <w:t>Observator cultural</w:t>
      </w:r>
      <w:r>
        <w:rPr>
          <w:rFonts w:ascii="Arial Narrow" w:eastAsia="Arial Narrow" w:hAnsi="Arial Narrow" w:cs="Arial Narrow"/>
          <w:sz w:val="18"/>
          <w:szCs w:val="18"/>
        </w:rPr>
        <w:t xml:space="preserve"> nr. 83 din 25 sept.-1 oct. 2001. </w:t>
      </w:r>
    </w:p>
    <w:p w:rsidR="005762D1" w:rsidRDefault="00A1088B">
      <w:pPr>
        <w:ind w:left="709" w:firstLine="840"/>
        <w:rPr>
          <w:rFonts w:ascii="Arial Narrow" w:eastAsia="Arial Narrow" w:hAnsi="Arial Narrow" w:cs="Arial Narrow"/>
          <w:sz w:val="18"/>
          <w:szCs w:val="18"/>
        </w:rPr>
      </w:pPr>
      <w:r>
        <w:rPr>
          <w:rFonts w:ascii="Arial Narrow" w:eastAsia="Arial Narrow" w:hAnsi="Arial Narrow" w:cs="Arial Narrow"/>
          <w:sz w:val="18"/>
          <w:szCs w:val="18"/>
        </w:rPr>
        <w:t xml:space="preserve">11. Despre onoarea de a dezonora istoria, </w:t>
      </w:r>
      <w:r>
        <w:rPr>
          <w:rFonts w:ascii="Arial Narrow" w:eastAsia="Arial Narrow" w:hAnsi="Arial Narrow" w:cs="Arial Narrow"/>
          <w:i/>
          <w:sz w:val="18"/>
          <w:szCs w:val="18"/>
        </w:rPr>
        <w:t xml:space="preserve">Dilema veche </w:t>
      </w:r>
      <w:r>
        <w:rPr>
          <w:rFonts w:ascii="Arial Narrow" w:eastAsia="Arial Narrow" w:hAnsi="Arial Narrow" w:cs="Arial Narrow"/>
          <w:sz w:val="18"/>
          <w:szCs w:val="18"/>
        </w:rPr>
        <w:t xml:space="preserve">nr. 357/16-22 dec. 2010. </w:t>
      </w:r>
    </w:p>
    <w:p w:rsidR="005762D1" w:rsidRDefault="00A1088B">
      <w:pPr>
        <w:ind w:left="709" w:firstLine="840"/>
        <w:rPr>
          <w:rFonts w:ascii="Arial Narrow" w:eastAsia="Arial Narrow" w:hAnsi="Arial Narrow" w:cs="Arial Narrow"/>
        </w:rPr>
      </w:pPr>
      <w:r>
        <w:rPr>
          <w:rFonts w:ascii="Arial Narrow" w:eastAsia="Arial Narrow" w:hAnsi="Arial Narrow" w:cs="Arial Narrow"/>
          <w:sz w:val="18"/>
          <w:szCs w:val="18"/>
        </w:rPr>
        <w:t xml:space="preserve">12. Cuvîntul unuia care a tăcut, </w:t>
      </w:r>
      <w:r>
        <w:rPr>
          <w:rFonts w:ascii="Arial Narrow" w:eastAsia="Arial Narrow" w:hAnsi="Arial Narrow" w:cs="Arial Narrow"/>
          <w:i/>
          <w:sz w:val="18"/>
          <w:szCs w:val="18"/>
        </w:rPr>
        <w:t>Observator cultural</w:t>
      </w:r>
      <w:r>
        <w:rPr>
          <w:rFonts w:ascii="Arial Narrow" w:eastAsia="Arial Narrow" w:hAnsi="Arial Narrow" w:cs="Arial Narrow"/>
          <w:sz w:val="18"/>
          <w:szCs w:val="18"/>
        </w:rPr>
        <w:t>, nr. 638/aug. 2012.</w:t>
      </w:r>
    </w:p>
    <w:p w:rsidR="005762D1" w:rsidRDefault="005762D1">
      <w:pPr>
        <w:ind w:left="1440"/>
        <w:rPr>
          <w:rFonts w:ascii="Arial Narrow" w:eastAsia="Arial Narrow" w:hAnsi="Arial Narrow" w:cs="Arial Narrow"/>
          <w:b/>
          <w:i/>
          <w:sz w:val="20"/>
          <w:szCs w:val="20"/>
        </w:rPr>
      </w:pPr>
    </w:p>
    <w:p w:rsidR="005762D1" w:rsidRDefault="00A1088B">
      <w:pPr>
        <w:pStyle w:val="Heading2"/>
        <w:numPr>
          <w:ilvl w:val="1"/>
          <w:numId w:val="7"/>
        </w:numPr>
      </w:pPr>
      <w:r>
        <w:t>Traduceri</w:t>
      </w:r>
    </w:p>
    <w:p w:rsidR="005762D1" w:rsidRDefault="00A1088B">
      <w:pPr>
        <w:pStyle w:val="Heading3"/>
        <w:numPr>
          <w:ilvl w:val="2"/>
          <w:numId w:val="7"/>
        </w:numPr>
      </w:pPr>
      <w:r>
        <w:t>Traduceri de unic autor</w:t>
      </w:r>
      <w:r>
        <w:tab/>
      </w:r>
    </w:p>
    <w:p w:rsidR="005762D1" w:rsidRDefault="00A1088B">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Răzvan Teodorescu. </w:t>
      </w:r>
      <w:r>
        <w:rPr>
          <w:rFonts w:ascii="Arial Narrow" w:eastAsia="Arial Narrow" w:hAnsi="Arial Narrow" w:cs="Arial Narrow"/>
          <w:i/>
          <w:sz w:val="18"/>
          <w:szCs w:val="18"/>
        </w:rPr>
        <w:t>Bucovina. Moldavian Rural Painting in the Fifteenth and Sixteenth Centuries</w:t>
      </w:r>
      <w:r>
        <w:rPr>
          <w:rFonts w:ascii="Arial Narrow" w:eastAsia="Arial Narrow" w:hAnsi="Arial Narrow" w:cs="Arial Narrow"/>
          <w:sz w:val="18"/>
          <w:szCs w:val="18"/>
        </w:rPr>
        <w:t xml:space="preserve">, The Romanian National Comission for UNESCO, 1994, ISBN 978-9730001099. </w:t>
      </w:r>
    </w:p>
    <w:p w:rsidR="005762D1" w:rsidRDefault="00A1088B">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 Cornelia Mantu, Gh. Dumitroaia, A. Tsaravopoulos, </w:t>
      </w:r>
      <w:r>
        <w:rPr>
          <w:rFonts w:ascii="Arial Narrow" w:eastAsia="Arial Narrow" w:hAnsi="Arial Narrow" w:cs="Arial Narrow"/>
          <w:i/>
          <w:sz w:val="18"/>
          <w:szCs w:val="18"/>
        </w:rPr>
        <w:t>Cucuteni : the last great Chalcolit</w:t>
      </w:r>
      <w:r>
        <w:rPr>
          <w:rFonts w:ascii="Arial Narrow" w:eastAsia="Arial Narrow" w:hAnsi="Arial Narrow" w:cs="Arial Narrow"/>
          <w:i/>
          <w:sz w:val="18"/>
          <w:szCs w:val="18"/>
        </w:rPr>
        <w:t>hic civilization of Europe</w:t>
      </w:r>
      <w:r>
        <w:rPr>
          <w:rFonts w:ascii="Arial Narrow" w:eastAsia="Arial Narrow" w:hAnsi="Arial Narrow" w:cs="Arial Narrow"/>
          <w:sz w:val="18"/>
          <w:szCs w:val="18"/>
        </w:rPr>
        <w:t xml:space="preserve">, Archaeological Museum of Thessaloniki, Academia Română, Ministerul Culturii și Cultelor, 1997, ISBN 9789739819169; </w:t>
      </w:r>
    </w:p>
    <w:p w:rsidR="005762D1" w:rsidRDefault="00A1088B">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Gh. Doca, </w:t>
      </w:r>
      <w:r>
        <w:rPr>
          <w:rFonts w:ascii="Arial Narrow" w:eastAsia="Arial Narrow" w:hAnsi="Arial Narrow" w:cs="Arial Narrow"/>
          <w:i/>
          <w:sz w:val="18"/>
          <w:szCs w:val="18"/>
        </w:rPr>
        <w:t>Acquisition Grammar of English</w:t>
      </w:r>
      <w:r>
        <w:rPr>
          <w:rFonts w:ascii="Arial Narrow" w:eastAsia="Arial Narrow" w:hAnsi="Arial Narrow" w:cs="Arial Narrow"/>
          <w:sz w:val="18"/>
          <w:szCs w:val="18"/>
        </w:rPr>
        <w:t xml:space="preserve">, Editura Didactică și Pedagogică, 1995, ISBN 9789733035954.  </w:t>
      </w:r>
    </w:p>
    <w:p w:rsidR="005762D1" w:rsidRDefault="00A1088B">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 Nichita </w:t>
      </w:r>
      <w:r>
        <w:rPr>
          <w:rFonts w:ascii="Arial Narrow" w:eastAsia="Arial Narrow" w:hAnsi="Arial Narrow" w:cs="Arial Narrow"/>
          <w:sz w:val="18"/>
          <w:szCs w:val="18"/>
        </w:rPr>
        <w:t xml:space="preserve">Stanescu  - </w:t>
      </w:r>
      <w:r>
        <w:rPr>
          <w:rFonts w:ascii="Arial Narrow" w:eastAsia="Arial Narrow" w:hAnsi="Arial Narrow" w:cs="Arial Narrow"/>
          <w:i/>
          <w:sz w:val="18"/>
          <w:szCs w:val="18"/>
        </w:rPr>
        <w:t>Sentimental Story (Poveste sentimentala)</w:t>
      </w:r>
      <w:r>
        <w:rPr>
          <w:rFonts w:ascii="Arial Narrow" w:eastAsia="Arial Narrow" w:hAnsi="Arial Narrow" w:cs="Arial Narrow"/>
          <w:sz w:val="18"/>
          <w:szCs w:val="18"/>
        </w:rPr>
        <w:t>, Editura Athena, Bucuresti, 1995, ISBN 973-96791-8-8;  </w:t>
      </w:r>
    </w:p>
    <w:p w:rsidR="005762D1" w:rsidRDefault="00A1088B">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 Mircea Eliade,- </w:t>
      </w:r>
      <w:r>
        <w:rPr>
          <w:rFonts w:ascii="Arial Narrow" w:eastAsia="Arial Narrow" w:hAnsi="Arial Narrow" w:cs="Arial Narrow"/>
          <w:i/>
          <w:sz w:val="18"/>
          <w:szCs w:val="18"/>
        </w:rPr>
        <w:t>The Fate of Romanian Culture (Destinul culturii romanesti)</w:t>
      </w:r>
      <w:r>
        <w:rPr>
          <w:rFonts w:ascii="Arial Narrow" w:eastAsia="Arial Narrow" w:hAnsi="Arial Narrow" w:cs="Arial Narrow"/>
          <w:sz w:val="18"/>
          <w:szCs w:val="18"/>
        </w:rPr>
        <w:t>, Editura Athena, Bucuresti, 1995, ISBN 973-96791-7-X;  </w:t>
      </w:r>
    </w:p>
    <w:p w:rsidR="005762D1" w:rsidRDefault="00A1088B">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 Constantin Noica, </w:t>
      </w:r>
      <w:r>
        <w:rPr>
          <w:rFonts w:ascii="Arial Narrow" w:eastAsia="Arial Narrow" w:hAnsi="Arial Narrow" w:cs="Arial Narrow"/>
          <w:i/>
          <w:sz w:val="18"/>
          <w:szCs w:val="18"/>
        </w:rPr>
        <w:t>The Cantemir Model (Modelul Cantemir in cultura romana)</w:t>
      </w:r>
      <w:r>
        <w:rPr>
          <w:rFonts w:ascii="Arial Narrow" w:eastAsia="Arial Narrow" w:hAnsi="Arial Narrow" w:cs="Arial Narrow"/>
          <w:sz w:val="18"/>
          <w:szCs w:val="18"/>
        </w:rPr>
        <w:t xml:space="preserve">, Editura Athena, Bucuresti, 1995, ISBN 973-96791-9-6;   </w:t>
      </w:r>
    </w:p>
    <w:p w:rsidR="005762D1" w:rsidRDefault="00A1088B">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 L. Oprea, </w:t>
      </w:r>
      <w:r>
        <w:rPr>
          <w:rFonts w:ascii="Arial Narrow" w:eastAsia="Arial Narrow" w:hAnsi="Arial Narrow" w:cs="Arial Narrow"/>
          <w:i/>
          <w:sz w:val="18"/>
          <w:szCs w:val="18"/>
        </w:rPr>
        <w:t>The Book of Theophil Magus or 40 Tales about Man</w:t>
      </w:r>
      <w:r>
        <w:rPr>
          <w:rFonts w:ascii="Arial Narrow" w:eastAsia="Arial Narrow" w:hAnsi="Arial Narrow" w:cs="Arial Narrow"/>
          <w:sz w:val="18"/>
          <w:szCs w:val="18"/>
        </w:rPr>
        <w:t xml:space="preserve">, 1st Books Library, ISBN 9871410752789. </w:t>
      </w:r>
    </w:p>
    <w:p w:rsidR="005762D1" w:rsidRDefault="00A1088B">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 Sylvie şi Bruno (fragm</w:t>
      </w:r>
      <w:r>
        <w:rPr>
          <w:rFonts w:ascii="Arial Narrow" w:eastAsia="Arial Narrow" w:hAnsi="Arial Narrow" w:cs="Arial Narrow"/>
          <w:sz w:val="18"/>
          <w:szCs w:val="18"/>
        </w:rPr>
        <w:t xml:space="preserve">ente de roman), Fotografiere ieşita din comun şi 4 poeme de Lewis Carroll, in </w:t>
      </w:r>
      <w:r>
        <w:rPr>
          <w:rFonts w:ascii="Arial Narrow" w:eastAsia="Arial Narrow" w:hAnsi="Arial Narrow" w:cs="Arial Narrow"/>
          <w:i/>
          <w:sz w:val="18"/>
          <w:szCs w:val="18"/>
        </w:rPr>
        <w:t>Secolul 20</w:t>
      </w:r>
      <w:r>
        <w:rPr>
          <w:rFonts w:ascii="Arial Narrow" w:eastAsia="Arial Narrow" w:hAnsi="Arial Narrow" w:cs="Arial Narrow"/>
          <w:sz w:val="18"/>
          <w:szCs w:val="18"/>
        </w:rPr>
        <w:t xml:space="preserve"> no. 7-12 (352-354)/1991; </w:t>
      </w:r>
    </w:p>
    <w:p w:rsidR="005762D1" w:rsidRDefault="00A1088B">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 2 poeme in proza de Tom Whalen in </w:t>
      </w:r>
      <w:r>
        <w:rPr>
          <w:rFonts w:ascii="Arial Narrow" w:eastAsia="Arial Narrow" w:hAnsi="Arial Narrow" w:cs="Arial Narrow"/>
          <w:i/>
          <w:sz w:val="18"/>
          <w:szCs w:val="18"/>
        </w:rPr>
        <w:t>Romania literara</w:t>
      </w:r>
      <w:r>
        <w:rPr>
          <w:rFonts w:ascii="Arial Narrow" w:eastAsia="Arial Narrow" w:hAnsi="Arial Narrow" w:cs="Arial Narrow"/>
          <w:sz w:val="18"/>
          <w:szCs w:val="18"/>
        </w:rPr>
        <w:t xml:space="preserve"> no. 22 din 9-15 iunie 1993; </w:t>
      </w:r>
    </w:p>
    <w:p w:rsidR="005762D1" w:rsidRDefault="00A1088B">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 The Fate of Romanian Culture - Mircea Eliade, The Cantemir </w:t>
      </w:r>
      <w:r>
        <w:rPr>
          <w:rFonts w:ascii="Arial Narrow" w:eastAsia="Arial Narrow" w:hAnsi="Arial Narrow" w:cs="Arial Narrow"/>
          <w:sz w:val="18"/>
          <w:szCs w:val="18"/>
        </w:rPr>
        <w:t>Model in Our Culture - Constantin Noica, National Specificity - George Calinescu, 6 poezii de Nichita Stanescu, Queen of Herrings şi Noah’s Ark - Mircea Cartarescu, Amin the Fisherman - Vasile Voiculescu, The Hill - Marin Preda, The Fools - Liviu Rebreanu,</w:t>
      </w:r>
      <w:r>
        <w:rPr>
          <w:rFonts w:ascii="Arial Narrow" w:eastAsia="Arial Narrow" w:hAnsi="Arial Narrow" w:cs="Arial Narrow"/>
          <w:sz w:val="18"/>
          <w:szCs w:val="18"/>
        </w:rPr>
        <w:t xml:space="preserve"> Curiosity and Chance - George Balaiţa, in </w:t>
      </w:r>
      <w:r>
        <w:rPr>
          <w:rFonts w:ascii="Arial Narrow" w:eastAsia="Arial Narrow" w:hAnsi="Arial Narrow" w:cs="Arial Narrow"/>
          <w:i/>
          <w:sz w:val="18"/>
          <w:szCs w:val="18"/>
        </w:rPr>
        <w:t>The Golden Bough</w:t>
      </w:r>
      <w:r>
        <w:rPr>
          <w:rFonts w:ascii="Arial Narrow" w:eastAsia="Arial Narrow" w:hAnsi="Arial Narrow" w:cs="Arial Narrow"/>
          <w:sz w:val="18"/>
          <w:szCs w:val="18"/>
        </w:rPr>
        <w:t xml:space="preserve"> no. 1/1994, Editura Fundatiei Culturale Romane; </w:t>
      </w:r>
    </w:p>
    <w:p w:rsidR="005762D1" w:rsidRDefault="00A1088B">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 „Surrealism and Renewal of the Visual Image”  - Marina Vanci-Perahim, „Modernity and the Avant-garde in Romanian Music: 1920-1940” – Clemansa Firc</w:t>
      </w:r>
      <w:r>
        <w:rPr>
          <w:rFonts w:ascii="Arial Narrow" w:eastAsia="Arial Narrow" w:hAnsi="Arial Narrow" w:cs="Arial Narrow"/>
          <w:sz w:val="18"/>
          <w:szCs w:val="18"/>
        </w:rPr>
        <w:t xml:space="preserve">a, in </w:t>
      </w:r>
      <w:r>
        <w:rPr>
          <w:rFonts w:ascii="Arial Narrow" w:eastAsia="Arial Narrow" w:hAnsi="Arial Narrow" w:cs="Arial Narrow"/>
          <w:i/>
          <w:sz w:val="18"/>
          <w:szCs w:val="18"/>
        </w:rPr>
        <w:t>Bucuresti in the 1920s-1940s Between Avantgarde and Modernism</w:t>
      </w:r>
      <w:r>
        <w:rPr>
          <w:rFonts w:ascii="Arial Narrow" w:eastAsia="Arial Narrow" w:hAnsi="Arial Narrow" w:cs="Arial Narrow"/>
          <w:sz w:val="18"/>
          <w:szCs w:val="18"/>
        </w:rPr>
        <w:t>, Editura Simetria a Uniunii Arhitectilor din Romania, 1994;</w:t>
      </w:r>
    </w:p>
    <w:p w:rsidR="005762D1" w:rsidRDefault="00A1088B">
      <w:pPr>
        <w:numPr>
          <w:ilvl w:val="0"/>
          <w:numId w:val="8"/>
        </w:numPr>
        <w:rPr>
          <w:rFonts w:ascii="Arial Narrow" w:eastAsia="Arial Narrow" w:hAnsi="Arial Narrow" w:cs="Arial Narrow"/>
          <w:sz w:val="20"/>
          <w:szCs w:val="20"/>
        </w:rPr>
      </w:pPr>
      <w:r>
        <w:rPr>
          <w:rFonts w:ascii="Arial Narrow" w:eastAsia="Arial Narrow" w:hAnsi="Arial Narrow" w:cs="Arial Narrow"/>
          <w:sz w:val="18"/>
          <w:szCs w:val="18"/>
        </w:rPr>
        <w:t xml:space="preserve"> 29 de poeme de Nichita Stanescu, in </w:t>
      </w:r>
      <w:r>
        <w:rPr>
          <w:rFonts w:ascii="Arial Narrow" w:eastAsia="Arial Narrow" w:hAnsi="Arial Narrow" w:cs="Arial Narrow"/>
          <w:i/>
          <w:sz w:val="18"/>
          <w:szCs w:val="18"/>
        </w:rPr>
        <w:t xml:space="preserve">The Golden Bough </w:t>
      </w:r>
      <w:r>
        <w:rPr>
          <w:rFonts w:ascii="Arial Narrow" w:eastAsia="Arial Narrow" w:hAnsi="Arial Narrow" w:cs="Arial Narrow"/>
          <w:sz w:val="18"/>
          <w:szCs w:val="18"/>
        </w:rPr>
        <w:t xml:space="preserve">no. 1 (2)/1995, Editura Fundatiei Culturale Romane; 13. Un arhetip al sufletului irlandez - John Hill in </w:t>
      </w:r>
      <w:r>
        <w:rPr>
          <w:rFonts w:ascii="Arial Narrow" w:eastAsia="Arial Narrow" w:hAnsi="Arial Narrow" w:cs="Arial Narrow"/>
          <w:i/>
          <w:sz w:val="18"/>
          <w:szCs w:val="18"/>
        </w:rPr>
        <w:t xml:space="preserve">Secolul 20 </w:t>
      </w:r>
      <w:r>
        <w:rPr>
          <w:rFonts w:ascii="Arial Narrow" w:eastAsia="Arial Narrow" w:hAnsi="Arial Narrow" w:cs="Arial Narrow"/>
          <w:sz w:val="18"/>
          <w:szCs w:val="18"/>
        </w:rPr>
        <w:t>no. 4-6/1996;</w:t>
      </w:r>
      <w:r>
        <w:rPr>
          <w:rFonts w:ascii="Arial Narrow" w:eastAsia="Arial Narrow" w:hAnsi="Arial Narrow" w:cs="Arial Narrow"/>
          <w:sz w:val="18"/>
          <w:szCs w:val="18"/>
        </w:rPr>
        <w:br/>
      </w:r>
    </w:p>
    <w:p w:rsidR="005762D1" w:rsidRDefault="00A1088B">
      <w:pPr>
        <w:pStyle w:val="Heading3"/>
        <w:numPr>
          <w:ilvl w:val="2"/>
          <w:numId w:val="7"/>
        </w:numPr>
      </w:pPr>
      <w:r>
        <w:lastRenderedPageBreak/>
        <w:t>Traduceri în colaborare</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1. </w:t>
      </w:r>
      <w:r>
        <w:rPr>
          <w:rFonts w:ascii="Arial Narrow" w:eastAsia="Arial Narrow" w:hAnsi="Arial Narrow" w:cs="Arial Narrow"/>
          <w:i/>
          <w:sz w:val="18"/>
          <w:szCs w:val="18"/>
        </w:rPr>
        <w:t xml:space="preserve">The Past Perfect of Flight – The Poetry of Marin Sorescu </w:t>
      </w:r>
      <w:r>
        <w:rPr>
          <w:rFonts w:ascii="Arial Narrow" w:eastAsia="Arial Narrow" w:hAnsi="Arial Narrow" w:cs="Arial Narrow"/>
          <w:sz w:val="18"/>
          <w:szCs w:val="18"/>
        </w:rPr>
        <w:t>(traduceri realizate in colaborare cu Ada</w:t>
      </w:r>
      <w:r>
        <w:rPr>
          <w:rFonts w:ascii="Arial Narrow" w:eastAsia="Arial Narrow" w:hAnsi="Arial Narrow" w:cs="Arial Narrow"/>
          <w:sz w:val="18"/>
          <w:szCs w:val="18"/>
        </w:rPr>
        <w:t xml:space="preserve">m Sorkin s.a.), Editura Institutului Cultural Roman, Bucuresti, 2004, ISBN 973-577-395-3;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2.  </w:t>
      </w:r>
      <w:r>
        <w:rPr>
          <w:rFonts w:ascii="Arial Narrow" w:eastAsia="Arial Narrow" w:hAnsi="Arial Narrow" w:cs="Arial Narrow"/>
          <w:i/>
          <w:sz w:val="18"/>
          <w:szCs w:val="18"/>
        </w:rPr>
        <w:t xml:space="preserve">Day After Night: Twenty Romanian Poets for the Twenty-First Century </w:t>
      </w:r>
      <w:r>
        <w:rPr>
          <w:rFonts w:ascii="Arial Narrow" w:eastAsia="Arial Narrow" w:hAnsi="Arial Narrow" w:cs="Arial Narrow"/>
          <w:sz w:val="18"/>
          <w:szCs w:val="18"/>
        </w:rPr>
        <w:t>(5 poeme de Dumitru Chioaru, 5 poeme de Iustin Panţa, 7 poeme de Matei Vişniec traduse in col</w:t>
      </w:r>
      <w:r>
        <w:rPr>
          <w:rFonts w:ascii="Arial Narrow" w:eastAsia="Arial Narrow" w:hAnsi="Arial Narrow" w:cs="Arial Narrow"/>
          <w:sz w:val="18"/>
          <w:szCs w:val="18"/>
        </w:rPr>
        <w:t xml:space="preserve">aborare cu Adam Sorkin – antologie de Adam Sorkin si Gabriel Stanescu), Criterion Publishing, Georgia, USA, 1999, ISBN </w:t>
      </w:r>
      <w:r>
        <w:rPr>
          <w:rFonts w:ascii="Arial Narrow" w:eastAsia="Arial Narrow" w:hAnsi="Arial Narrow" w:cs="Arial Narrow"/>
          <w:color w:val="000000"/>
          <w:sz w:val="18"/>
          <w:szCs w:val="18"/>
        </w:rPr>
        <w:t>9781887304146</w:t>
      </w:r>
      <w:r>
        <w:rPr>
          <w:rFonts w:ascii="Arial Narrow" w:eastAsia="Arial Narrow" w:hAnsi="Arial Narrow" w:cs="Arial Narrow"/>
          <w:sz w:val="18"/>
          <w:szCs w:val="18"/>
        </w:rPr>
        <w:t xml:space="preserve">;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3.  </w:t>
      </w:r>
      <w:r>
        <w:rPr>
          <w:rFonts w:ascii="Arial Narrow" w:eastAsia="Arial Narrow" w:hAnsi="Arial Narrow" w:cs="Arial Narrow"/>
          <w:i/>
          <w:sz w:val="18"/>
          <w:szCs w:val="18"/>
        </w:rPr>
        <w:t xml:space="preserve">Romanian Poets of the ‘80s and ‘90s: A Concise Anthology </w:t>
      </w:r>
      <w:r>
        <w:rPr>
          <w:rFonts w:ascii="Arial Narrow" w:eastAsia="Arial Narrow" w:hAnsi="Arial Narrow" w:cs="Arial Narrow"/>
          <w:sz w:val="18"/>
          <w:szCs w:val="18"/>
        </w:rPr>
        <w:t>(5 poeme de Cristian Popescu traduse in colaborare cu Adam S</w:t>
      </w:r>
      <w:r>
        <w:rPr>
          <w:rFonts w:ascii="Arial Narrow" w:eastAsia="Arial Narrow" w:hAnsi="Arial Narrow" w:cs="Arial Narrow"/>
          <w:sz w:val="18"/>
          <w:szCs w:val="18"/>
        </w:rPr>
        <w:t xml:space="preserve">orkin – antologie de Andrei Bodiu, Romulus Bucur si Georgeta Moarcaş), Edit. Paralela 45, Piteşti, 1999, ISBN 978-9739433709;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4.  </w:t>
      </w:r>
      <w:r>
        <w:rPr>
          <w:rFonts w:ascii="Arial Narrow" w:eastAsia="Arial Narrow" w:hAnsi="Arial Narrow" w:cs="Arial Narrow"/>
          <w:i/>
          <w:sz w:val="18"/>
          <w:szCs w:val="18"/>
        </w:rPr>
        <w:t>Speaking the Silence: Sixteen Prose Poets from Contemporary Romania</w:t>
      </w:r>
      <w:r>
        <w:rPr>
          <w:rFonts w:ascii="Arial Narrow" w:eastAsia="Arial Narrow" w:hAnsi="Arial Narrow" w:cs="Arial Narrow"/>
          <w:sz w:val="18"/>
          <w:szCs w:val="18"/>
        </w:rPr>
        <w:t xml:space="preserve"> (traduceri realizate in colaborare cu Adam Sorkin s.a.)</w:t>
      </w:r>
      <w:r>
        <w:rPr>
          <w:rFonts w:ascii="Arial Narrow" w:eastAsia="Arial Narrow" w:hAnsi="Arial Narrow" w:cs="Arial Narrow"/>
          <w:sz w:val="18"/>
          <w:szCs w:val="18"/>
        </w:rPr>
        <w:t xml:space="preserve">, Paralela 45, Piteşti, 2001, ISBN </w:t>
      </w:r>
      <w:r>
        <w:rPr>
          <w:rFonts w:ascii="Arial Narrow" w:eastAsia="Arial Narrow" w:hAnsi="Arial Narrow" w:cs="Arial Narrow"/>
          <w:color w:val="000000"/>
          <w:sz w:val="18"/>
          <w:szCs w:val="18"/>
        </w:rPr>
        <w:t>9789735934583</w:t>
      </w:r>
      <w:r>
        <w:rPr>
          <w:rFonts w:ascii="Arial Narrow" w:eastAsia="Arial Narrow" w:hAnsi="Arial Narrow" w:cs="Arial Narrow"/>
          <w:sz w:val="18"/>
          <w:szCs w:val="18"/>
        </w:rPr>
        <w:t xml:space="preserve">;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5. </w:t>
      </w:r>
      <w:r>
        <w:rPr>
          <w:rFonts w:ascii="Arial Narrow" w:eastAsia="Arial Narrow" w:hAnsi="Arial Narrow" w:cs="Arial Narrow"/>
          <w:i/>
          <w:sz w:val="18"/>
          <w:szCs w:val="18"/>
        </w:rPr>
        <w:t>Born in Utopia. An Anthology of Modern and Contemporary Romanian Poetry</w:t>
      </w:r>
      <w:r>
        <w:rPr>
          <w:rFonts w:ascii="Arial Narrow" w:eastAsia="Arial Narrow" w:hAnsi="Arial Narrow" w:cs="Arial Narrow"/>
          <w:sz w:val="18"/>
          <w:szCs w:val="18"/>
        </w:rPr>
        <w:t xml:space="preserve"> (co-traducator), antologie de Carmen Firan, Paul Doru Mugur si Edward Foster, Talisman House Publishers, New Jersey, 2006, ISBN </w:t>
      </w:r>
      <w:r>
        <w:rPr>
          <w:rFonts w:ascii="Arial Narrow" w:eastAsia="Arial Narrow" w:hAnsi="Arial Narrow" w:cs="Arial Narrow"/>
          <w:color w:val="000000"/>
          <w:sz w:val="18"/>
          <w:szCs w:val="18"/>
        </w:rPr>
        <w:t>97</w:t>
      </w:r>
      <w:r>
        <w:rPr>
          <w:rFonts w:ascii="Arial Narrow" w:eastAsia="Arial Narrow" w:hAnsi="Arial Narrow" w:cs="Arial Narrow"/>
          <w:color w:val="000000"/>
          <w:sz w:val="18"/>
          <w:szCs w:val="18"/>
        </w:rPr>
        <w:t>81584980506</w:t>
      </w:r>
      <w:r>
        <w:rPr>
          <w:rFonts w:ascii="Arial Narrow" w:eastAsia="Arial Narrow" w:hAnsi="Arial Narrow" w:cs="Arial Narrow"/>
          <w:sz w:val="18"/>
          <w:szCs w:val="18"/>
        </w:rPr>
        <w:t xml:space="preserve">;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6. </w:t>
      </w:r>
      <w:r>
        <w:rPr>
          <w:rFonts w:ascii="Arial Narrow" w:eastAsia="Arial Narrow" w:hAnsi="Arial Narrow" w:cs="Arial Narrow"/>
          <w:i/>
          <w:sz w:val="18"/>
          <w:szCs w:val="18"/>
        </w:rPr>
        <w:t>Memory Glyphs</w:t>
      </w:r>
      <w:sdt>
        <w:sdtPr>
          <w:tag w:val="goog_rdk_8"/>
          <w:id w:val="1630585336"/>
        </w:sdtPr>
        <w:sdtEndPr/>
        <w:sdtContent>
          <w:r>
            <w:rPr>
              <w:rFonts w:ascii="Arial" w:eastAsia="Arial" w:hAnsi="Arial" w:cs="Arial"/>
              <w:sz w:val="18"/>
              <w:szCs w:val="18"/>
            </w:rPr>
            <w:t xml:space="preserve"> (poeme de R.Andriescu, I.Panța, C.Popescu, traduceri realizate in colaborare cu Adam Sorkin s.a.), Twisted Spoon Press, Praga, 2009, ISBN 978-80-86164-32-5; </w:t>
          </w:r>
        </w:sdtContent>
      </w:sdt>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7. </w:t>
      </w:r>
      <w:r>
        <w:rPr>
          <w:rFonts w:ascii="Arial Narrow" w:eastAsia="Arial Narrow" w:hAnsi="Arial Narrow" w:cs="Arial Narrow"/>
          <w:i/>
          <w:sz w:val="18"/>
          <w:szCs w:val="18"/>
        </w:rPr>
        <w:t xml:space="preserve">11 May 1998 – </w:t>
      </w:r>
      <w:r>
        <w:rPr>
          <w:rFonts w:ascii="Arial Narrow" w:eastAsia="Arial Narrow" w:hAnsi="Arial Narrow" w:cs="Arial Narrow"/>
          <w:sz w:val="18"/>
          <w:szCs w:val="18"/>
        </w:rPr>
        <w:t>O. Nimigean (trad. in colaborare cu Adam Sorkin, ed. ingrijita de Wayne Miller si Kevin Prufer) in</w:t>
      </w:r>
      <w:r>
        <w:rPr>
          <w:rFonts w:ascii="Arial Narrow" w:eastAsia="Arial Narrow" w:hAnsi="Arial Narrow" w:cs="Arial Narrow"/>
          <w:i/>
          <w:sz w:val="18"/>
          <w:szCs w:val="18"/>
        </w:rPr>
        <w:t xml:space="preserve"> New European Poets,</w:t>
      </w:r>
      <w:r>
        <w:rPr>
          <w:rFonts w:ascii="Arial Narrow" w:eastAsia="Arial Narrow" w:hAnsi="Arial Narrow" w:cs="Arial Narrow"/>
          <w:sz w:val="18"/>
          <w:szCs w:val="18"/>
        </w:rPr>
        <w:t xml:space="preserve"> Graywolf Press, St. Paul, Minnesota, 2008, ISBN 978-1555974923;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8.</w:t>
      </w:r>
      <w:r>
        <w:rPr>
          <w:rFonts w:ascii="Arial Narrow" w:eastAsia="Arial Narrow" w:hAnsi="Arial Narrow" w:cs="Arial Narrow"/>
          <w:i/>
          <w:sz w:val="18"/>
          <w:szCs w:val="18"/>
        </w:rPr>
        <w:t xml:space="preserve"> The Circle </w:t>
      </w:r>
      <w:r>
        <w:rPr>
          <w:rFonts w:ascii="Arial Narrow" w:eastAsia="Arial Narrow" w:hAnsi="Arial Narrow" w:cs="Arial Narrow"/>
          <w:sz w:val="18"/>
          <w:szCs w:val="18"/>
        </w:rPr>
        <w:t>- Marin Sorescu, (traduceri realizate in colaborare cu Ada</w:t>
      </w:r>
      <w:r>
        <w:rPr>
          <w:rFonts w:ascii="Arial Narrow" w:eastAsia="Arial Narrow" w:hAnsi="Arial Narrow" w:cs="Arial Narrow"/>
          <w:sz w:val="18"/>
          <w:szCs w:val="18"/>
        </w:rPr>
        <w:t xml:space="preserve">m Sorkin) in </w:t>
      </w:r>
      <w:r>
        <w:rPr>
          <w:rFonts w:ascii="Arial Narrow" w:eastAsia="Arial Narrow" w:hAnsi="Arial Narrow" w:cs="Arial Narrow"/>
          <w:i/>
          <w:sz w:val="18"/>
          <w:szCs w:val="18"/>
        </w:rPr>
        <w:t>Two Lines – a journal of translation</w:t>
      </w:r>
      <w:r>
        <w:rPr>
          <w:rFonts w:ascii="Arial Narrow" w:eastAsia="Arial Narrow" w:hAnsi="Arial Narrow" w:cs="Arial Narrow"/>
          <w:sz w:val="18"/>
          <w:szCs w:val="18"/>
        </w:rPr>
        <w:t xml:space="preserve">, spring 1997;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9.</w:t>
      </w:r>
      <w:r>
        <w:rPr>
          <w:rFonts w:ascii="Arial Narrow" w:eastAsia="Arial Narrow" w:hAnsi="Arial Narrow" w:cs="Arial Narrow"/>
          <w:i/>
          <w:sz w:val="18"/>
          <w:szCs w:val="18"/>
        </w:rPr>
        <w:t xml:space="preserve"> Private Nelu </w:t>
      </w:r>
      <w:r>
        <w:rPr>
          <w:rFonts w:ascii="Arial Narrow" w:eastAsia="Arial Narrow" w:hAnsi="Arial Narrow" w:cs="Arial Narrow"/>
          <w:sz w:val="18"/>
          <w:szCs w:val="18"/>
        </w:rPr>
        <w:t xml:space="preserve">- Iustin Panţa, (traduceri realizate in colaborare cu Adam Sorkin) in </w:t>
      </w:r>
      <w:r>
        <w:rPr>
          <w:rFonts w:ascii="Arial Narrow" w:eastAsia="Arial Narrow" w:hAnsi="Arial Narrow" w:cs="Arial Narrow"/>
          <w:i/>
          <w:sz w:val="18"/>
          <w:szCs w:val="18"/>
        </w:rPr>
        <w:t>Passages North</w:t>
      </w:r>
      <w:r>
        <w:rPr>
          <w:rFonts w:ascii="Arial Narrow" w:eastAsia="Arial Narrow" w:hAnsi="Arial Narrow" w:cs="Arial Narrow"/>
          <w:sz w:val="18"/>
          <w:szCs w:val="18"/>
        </w:rPr>
        <w:t xml:space="preserve"> vol. 19, no. 2/1998;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10.</w:t>
      </w:r>
      <w:r>
        <w:rPr>
          <w:rFonts w:ascii="Arial Narrow" w:eastAsia="Arial Narrow" w:hAnsi="Arial Narrow" w:cs="Arial Narrow"/>
          <w:i/>
          <w:sz w:val="18"/>
          <w:szCs w:val="18"/>
        </w:rPr>
        <w:t xml:space="preserve"> Tradition </w:t>
      </w:r>
      <w:r>
        <w:rPr>
          <w:rFonts w:ascii="Arial Narrow" w:eastAsia="Arial Narrow" w:hAnsi="Arial Narrow" w:cs="Arial Narrow"/>
          <w:sz w:val="18"/>
          <w:szCs w:val="18"/>
        </w:rPr>
        <w:t>- Cristian Popescu, (traduceri realizate in colaborare</w:t>
      </w:r>
      <w:r>
        <w:rPr>
          <w:rFonts w:ascii="Arial Narrow" w:eastAsia="Arial Narrow" w:hAnsi="Arial Narrow" w:cs="Arial Narrow"/>
          <w:sz w:val="18"/>
          <w:szCs w:val="18"/>
        </w:rPr>
        <w:t xml:space="preserve"> cu Adam Sorkin) in </w:t>
      </w:r>
      <w:r>
        <w:rPr>
          <w:rFonts w:ascii="Arial Narrow" w:eastAsia="Arial Narrow" w:hAnsi="Arial Narrow" w:cs="Arial Narrow"/>
          <w:i/>
          <w:sz w:val="18"/>
          <w:szCs w:val="18"/>
        </w:rPr>
        <w:t>The Prose Poem: An International Journal</w:t>
      </w:r>
      <w:r>
        <w:rPr>
          <w:rFonts w:ascii="Arial Narrow" w:eastAsia="Arial Narrow" w:hAnsi="Arial Narrow" w:cs="Arial Narrow"/>
          <w:sz w:val="18"/>
          <w:szCs w:val="18"/>
        </w:rPr>
        <w:t xml:space="preserve">, vol. 7/1998, Rhode Island, USA;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11.</w:t>
      </w:r>
      <w:r>
        <w:rPr>
          <w:rFonts w:ascii="Arial Narrow" w:eastAsia="Arial Narrow" w:hAnsi="Arial Narrow" w:cs="Arial Narrow"/>
          <w:i/>
          <w:sz w:val="18"/>
          <w:szCs w:val="18"/>
        </w:rPr>
        <w:t xml:space="preserve"> Advice from My Mother </w:t>
      </w:r>
      <w:r>
        <w:rPr>
          <w:rFonts w:ascii="Arial Narrow" w:eastAsia="Arial Narrow" w:hAnsi="Arial Narrow" w:cs="Arial Narrow"/>
          <w:sz w:val="18"/>
          <w:szCs w:val="18"/>
        </w:rPr>
        <w:t>şi</w:t>
      </w:r>
      <w:r>
        <w:rPr>
          <w:rFonts w:ascii="Arial Narrow" w:eastAsia="Arial Narrow" w:hAnsi="Arial Narrow" w:cs="Arial Narrow"/>
          <w:i/>
          <w:sz w:val="18"/>
          <w:szCs w:val="18"/>
        </w:rPr>
        <w:t xml:space="preserve"> The Commemoration of Grandmother’s Death</w:t>
      </w:r>
      <w:r>
        <w:rPr>
          <w:rFonts w:ascii="Arial Narrow" w:eastAsia="Arial Narrow" w:hAnsi="Arial Narrow" w:cs="Arial Narrow"/>
          <w:sz w:val="18"/>
          <w:szCs w:val="18"/>
        </w:rPr>
        <w:t xml:space="preserve"> - Cristian Popescu, (traduceri realizate in colaborare cu Adam Sorkin) in </w:t>
      </w:r>
      <w:r>
        <w:rPr>
          <w:rFonts w:ascii="Arial Narrow" w:eastAsia="Arial Narrow" w:hAnsi="Arial Narrow" w:cs="Arial Narrow"/>
          <w:i/>
          <w:sz w:val="18"/>
          <w:szCs w:val="18"/>
        </w:rPr>
        <w:t>Apostrof</w:t>
      </w:r>
      <w:r>
        <w:rPr>
          <w:rFonts w:ascii="Arial Narrow" w:eastAsia="Arial Narrow" w:hAnsi="Arial Narrow" w:cs="Arial Narrow"/>
          <w:sz w:val="18"/>
          <w:szCs w:val="18"/>
        </w:rPr>
        <w:t xml:space="preserve"> no. 5/19</w:t>
      </w:r>
      <w:r>
        <w:rPr>
          <w:rFonts w:ascii="Arial Narrow" w:eastAsia="Arial Narrow" w:hAnsi="Arial Narrow" w:cs="Arial Narrow"/>
          <w:sz w:val="18"/>
          <w:szCs w:val="18"/>
        </w:rPr>
        <w:t xml:space="preserve">98, Cluj;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12. </w:t>
      </w:r>
      <w:r>
        <w:rPr>
          <w:rFonts w:ascii="Arial Narrow" w:eastAsia="Arial Narrow" w:hAnsi="Arial Narrow" w:cs="Arial Narrow"/>
          <w:i/>
          <w:sz w:val="18"/>
          <w:szCs w:val="18"/>
        </w:rPr>
        <w:t>4 poeme de Dumitru Chioaru</w:t>
      </w:r>
      <w:r>
        <w:rPr>
          <w:rFonts w:ascii="Arial Narrow" w:eastAsia="Arial Narrow" w:hAnsi="Arial Narrow" w:cs="Arial Narrow"/>
          <w:sz w:val="18"/>
          <w:szCs w:val="18"/>
        </w:rPr>
        <w:t xml:space="preserve">, (traduceri realizate in colaborare cu Adam Sorkin) in </w:t>
      </w:r>
      <w:r>
        <w:rPr>
          <w:rFonts w:ascii="Arial Narrow" w:eastAsia="Arial Narrow" w:hAnsi="Arial Narrow" w:cs="Arial Narrow"/>
          <w:i/>
          <w:sz w:val="18"/>
          <w:szCs w:val="18"/>
        </w:rPr>
        <w:t>Apostrof</w:t>
      </w:r>
      <w:r>
        <w:rPr>
          <w:rFonts w:ascii="Arial Narrow" w:eastAsia="Arial Narrow" w:hAnsi="Arial Narrow" w:cs="Arial Narrow"/>
          <w:sz w:val="18"/>
          <w:szCs w:val="18"/>
        </w:rPr>
        <w:t xml:space="preserve"> no. 11/1998, Cluj;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13.</w:t>
      </w:r>
      <w:r>
        <w:rPr>
          <w:rFonts w:ascii="Arial Narrow" w:eastAsia="Arial Narrow" w:hAnsi="Arial Narrow" w:cs="Arial Narrow"/>
          <w:i/>
          <w:sz w:val="18"/>
          <w:szCs w:val="18"/>
        </w:rPr>
        <w:t xml:space="preserve"> On the Trolley, Crowded, Honeymoon, The Telephone at the Corner </w:t>
      </w:r>
      <w:r>
        <w:rPr>
          <w:rFonts w:ascii="Arial Narrow" w:eastAsia="Arial Narrow" w:hAnsi="Arial Narrow" w:cs="Arial Narrow"/>
          <w:sz w:val="18"/>
          <w:szCs w:val="18"/>
        </w:rPr>
        <w:t>si</w:t>
      </w:r>
      <w:r>
        <w:rPr>
          <w:rFonts w:ascii="Arial Narrow" w:eastAsia="Arial Narrow" w:hAnsi="Arial Narrow" w:cs="Arial Narrow"/>
          <w:i/>
          <w:sz w:val="18"/>
          <w:szCs w:val="18"/>
        </w:rPr>
        <w:t xml:space="preserve"> About Father and Us</w:t>
      </w:r>
      <w:r>
        <w:rPr>
          <w:rFonts w:ascii="Arial Narrow" w:eastAsia="Arial Narrow" w:hAnsi="Arial Narrow" w:cs="Arial Narrow"/>
          <w:sz w:val="18"/>
          <w:szCs w:val="18"/>
        </w:rPr>
        <w:t xml:space="preserve"> - Cristian Popescu, (traduceri realizat</w:t>
      </w:r>
      <w:r>
        <w:rPr>
          <w:rFonts w:ascii="Arial Narrow" w:eastAsia="Arial Narrow" w:hAnsi="Arial Narrow" w:cs="Arial Narrow"/>
          <w:sz w:val="18"/>
          <w:szCs w:val="18"/>
        </w:rPr>
        <w:t xml:space="preserve">e in colaborare cu Adam Sorkin) in Green Mountains Review, vol. XII, no. 1/1999, editata de Johnston State College din Vermont, USA;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14.</w:t>
      </w:r>
      <w:r>
        <w:rPr>
          <w:rFonts w:ascii="Arial Narrow" w:eastAsia="Arial Narrow" w:hAnsi="Arial Narrow" w:cs="Arial Narrow"/>
          <w:i/>
          <w:sz w:val="18"/>
          <w:szCs w:val="18"/>
        </w:rPr>
        <w:t xml:space="preserve"> 2 poeme de Cristian Popescu, 4 poeme de Dumitru Chioaru</w:t>
      </w:r>
      <w:r>
        <w:rPr>
          <w:rFonts w:ascii="Arial Narrow" w:eastAsia="Arial Narrow" w:hAnsi="Arial Narrow" w:cs="Arial Narrow"/>
          <w:sz w:val="18"/>
          <w:szCs w:val="18"/>
        </w:rPr>
        <w:t xml:space="preserve"> si </w:t>
      </w:r>
      <w:r>
        <w:rPr>
          <w:rFonts w:ascii="Arial Narrow" w:eastAsia="Arial Narrow" w:hAnsi="Arial Narrow" w:cs="Arial Narrow"/>
          <w:i/>
          <w:sz w:val="18"/>
          <w:szCs w:val="18"/>
        </w:rPr>
        <w:t>3 poeme de Iustin Panţa</w:t>
      </w:r>
      <w:r>
        <w:rPr>
          <w:rFonts w:ascii="Arial Narrow" w:eastAsia="Arial Narrow" w:hAnsi="Arial Narrow" w:cs="Arial Narrow"/>
          <w:sz w:val="18"/>
          <w:szCs w:val="18"/>
        </w:rPr>
        <w:t>, (traduceri realizate in colaborare</w:t>
      </w:r>
      <w:r>
        <w:rPr>
          <w:rFonts w:ascii="Arial Narrow" w:eastAsia="Arial Narrow" w:hAnsi="Arial Narrow" w:cs="Arial Narrow"/>
          <w:sz w:val="18"/>
          <w:szCs w:val="18"/>
        </w:rPr>
        <w:t xml:space="preserve"> cu Adam Sorkin) in </w:t>
      </w:r>
      <w:r>
        <w:rPr>
          <w:rFonts w:ascii="Arial Narrow" w:eastAsia="Arial Narrow" w:hAnsi="Arial Narrow" w:cs="Arial Narrow"/>
          <w:i/>
          <w:sz w:val="18"/>
          <w:szCs w:val="18"/>
        </w:rPr>
        <w:t>Apostrof-Supliment</w:t>
      </w:r>
      <w:r>
        <w:rPr>
          <w:rFonts w:ascii="Arial Narrow" w:eastAsia="Arial Narrow" w:hAnsi="Arial Narrow" w:cs="Arial Narrow"/>
          <w:sz w:val="18"/>
          <w:szCs w:val="18"/>
        </w:rPr>
        <w:t xml:space="preserve"> no. 9/1999, Cluj;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15.</w:t>
      </w:r>
      <w:r>
        <w:rPr>
          <w:rFonts w:ascii="Arial Narrow" w:eastAsia="Arial Narrow" w:hAnsi="Arial Narrow" w:cs="Arial Narrow"/>
          <w:i/>
          <w:sz w:val="18"/>
          <w:szCs w:val="18"/>
        </w:rPr>
        <w:t xml:space="preserve"> A Visit, The Familiar, Sour Cherries and Sandwiches</w:t>
      </w:r>
      <w:r>
        <w:rPr>
          <w:rFonts w:ascii="Arial Narrow" w:eastAsia="Arial Narrow" w:hAnsi="Arial Narrow" w:cs="Arial Narrow"/>
          <w:sz w:val="18"/>
          <w:szCs w:val="18"/>
        </w:rPr>
        <w:t xml:space="preserve"> si </w:t>
      </w:r>
      <w:r>
        <w:rPr>
          <w:rFonts w:ascii="Arial Narrow" w:eastAsia="Arial Narrow" w:hAnsi="Arial Narrow" w:cs="Arial Narrow"/>
          <w:i/>
          <w:sz w:val="18"/>
          <w:szCs w:val="18"/>
        </w:rPr>
        <w:t>The Cleaning Women</w:t>
      </w:r>
      <w:r>
        <w:rPr>
          <w:rFonts w:ascii="Arial Narrow" w:eastAsia="Arial Narrow" w:hAnsi="Arial Narrow" w:cs="Arial Narrow"/>
          <w:sz w:val="18"/>
          <w:szCs w:val="18"/>
        </w:rPr>
        <w:t xml:space="preserve"> - Iustin Panţa,</w:t>
      </w:r>
      <w:r>
        <w:rPr>
          <w:rFonts w:ascii="Arial Narrow" w:eastAsia="Arial Narrow" w:hAnsi="Arial Narrow" w:cs="Arial Narrow"/>
          <w:i/>
          <w:sz w:val="18"/>
          <w:szCs w:val="18"/>
        </w:rPr>
        <w:t xml:space="preserve"> </w:t>
      </w:r>
      <w:r>
        <w:rPr>
          <w:rFonts w:ascii="Arial Narrow" w:eastAsia="Arial Narrow" w:hAnsi="Arial Narrow" w:cs="Arial Narrow"/>
          <w:sz w:val="18"/>
          <w:szCs w:val="18"/>
        </w:rPr>
        <w:t xml:space="preserve">(traduceri realizate in colaborare cu Adam Sorkin) in </w:t>
      </w:r>
      <w:r>
        <w:rPr>
          <w:rFonts w:ascii="Arial Narrow" w:eastAsia="Arial Narrow" w:hAnsi="Arial Narrow" w:cs="Arial Narrow"/>
          <w:i/>
          <w:sz w:val="18"/>
          <w:szCs w:val="18"/>
        </w:rPr>
        <w:t>Sulphur River Literary Review</w:t>
      </w:r>
      <w:r>
        <w:rPr>
          <w:rFonts w:ascii="Arial Narrow" w:eastAsia="Arial Narrow" w:hAnsi="Arial Narrow" w:cs="Arial Narrow"/>
          <w:sz w:val="18"/>
          <w:szCs w:val="18"/>
        </w:rPr>
        <w:t xml:space="preserve"> vol. XV, no. 1/1999,</w:t>
      </w:r>
      <w:r>
        <w:rPr>
          <w:rFonts w:ascii="Arial Narrow" w:eastAsia="Arial Narrow" w:hAnsi="Arial Narrow" w:cs="Arial Narrow"/>
          <w:sz w:val="18"/>
          <w:szCs w:val="18"/>
        </w:rPr>
        <w:t xml:space="preserve"> Austin, Texas, USA;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16.  </w:t>
      </w:r>
      <w:r>
        <w:rPr>
          <w:rFonts w:ascii="Arial Narrow" w:eastAsia="Arial Narrow" w:hAnsi="Arial Narrow" w:cs="Arial Narrow"/>
          <w:i/>
          <w:sz w:val="18"/>
          <w:szCs w:val="18"/>
        </w:rPr>
        <w:t>A Feminine Thought. A Feminine Thought?</w:t>
      </w:r>
      <w:r>
        <w:rPr>
          <w:rFonts w:ascii="Arial Narrow" w:eastAsia="Arial Narrow" w:hAnsi="Arial Narrow" w:cs="Arial Narrow"/>
          <w:sz w:val="18"/>
          <w:szCs w:val="18"/>
        </w:rPr>
        <w:t xml:space="preserve"> - Iustin Panţa, (traduceri realizate in colaborare cu Adam Sorkin) in </w:t>
      </w:r>
      <w:r>
        <w:rPr>
          <w:rFonts w:ascii="Arial Narrow" w:eastAsia="Arial Narrow" w:hAnsi="Arial Narrow" w:cs="Arial Narrow"/>
          <w:i/>
          <w:sz w:val="18"/>
          <w:szCs w:val="18"/>
        </w:rPr>
        <w:t>Rattle: Poetry for the 21</w:t>
      </w:r>
      <w:r>
        <w:rPr>
          <w:rFonts w:ascii="Arial Narrow" w:eastAsia="Arial Narrow" w:hAnsi="Arial Narrow" w:cs="Arial Narrow"/>
          <w:i/>
          <w:sz w:val="18"/>
          <w:szCs w:val="18"/>
          <w:vertAlign w:val="superscript"/>
        </w:rPr>
        <w:t>st</w:t>
      </w:r>
      <w:r>
        <w:rPr>
          <w:rFonts w:ascii="Arial Narrow" w:eastAsia="Arial Narrow" w:hAnsi="Arial Narrow" w:cs="Arial Narrow"/>
          <w:i/>
          <w:sz w:val="18"/>
          <w:szCs w:val="18"/>
        </w:rPr>
        <w:t xml:space="preserve"> Century</w:t>
      </w:r>
      <w:r>
        <w:rPr>
          <w:rFonts w:ascii="Arial Narrow" w:eastAsia="Arial Narrow" w:hAnsi="Arial Narrow" w:cs="Arial Narrow"/>
          <w:sz w:val="18"/>
          <w:szCs w:val="18"/>
        </w:rPr>
        <w:t xml:space="preserve">, vol. 6, no. 1/2000, Sherman Oaks, California, USA;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17. </w:t>
      </w:r>
      <w:r>
        <w:rPr>
          <w:rFonts w:ascii="Arial Narrow" w:eastAsia="Arial Narrow" w:hAnsi="Arial Narrow" w:cs="Arial Narrow"/>
          <w:i/>
          <w:sz w:val="18"/>
          <w:szCs w:val="18"/>
        </w:rPr>
        <w:t>Dance: A Psalm</w:t>
      </w:r>
      <w:r>
        <w:rPr>
          <w:rFonts w:ascii="Arial Narrow" w:eastAsia="Arial Narrow" w:hAnsi="Arial Narrow" w:cs="Arial Narrow"/>
          <w:sz w:val="18"/>
          <w:szCs w:val="18"/>
        </w:rPr>
        <w:t xml:space="preserve"> – Cristian Popescu (trad. in colaborare cu Adam Sorkin) in </w:t>
      </w:r>
      <w:r>
        <w:rPr>
          <w:rFonts w:ascii="Arial Narrow" w:eastAsia="Arial Narrow" w:hAnsi="Arial Narrow" w:cs="Arial Narrow"/>
          <w:i/>
          <w:sz w:val="18"/>
          <w:szCs w:val="18"/>
        </w:rPr>
        <w:t>Puerto del Sol</w:t>
      </w:r>
      <w:r>
        <w:rPr>
          <w:rFonts w:ascii="Arial Narrow" w:eastAsia="Arial Narrow" w:hAnsi="Arial Narrow" w:cs="Arial Narrow"/>
          <w:sz w:val="18"/>
          <w:szCs w:val="18"/>
        </w:rPr>
        <w:t xml:space="preserve">, vol. 43, nr. 1&amp;2/2008;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18. </w:t>
      </w:r>
      <w:r>
        <w:rPr>
          <w:rFonts w:ascii="Arial Narrow" w:eastAsia="Arial Narrow" w:hAnsi="Arial Narrow" w:cs="Arial Narrow"/>
          <w:i/>
          <w:sz w:val="18"/>
          <w:szCs w:val="18"/>
        </w:rPr>
        <w:t>The Popescu Art</w:t>
      </w:r>
      <w:r>
        <w:rPr>
          <w:rFonts w:ascii="Arial Narrow" w:eastAsia="Arial Narrow" w:hAnsi="Arial Narrow" w:cs="Arial Narrow"/>
          <w:sz w:val="18"/>
          <w:szCs w:val="18"/>
        </w:rPr>
        <w:t xml:space="preserve">,  Cristian Popescu (trad. in colaborare cu Adam Sorkin) in </w:t>
      </w:r>
      <w:r>
        <w:rPr>
          <w:rFonts w:ascii="Arial Narrow" w:eastAsia="Arial Narrow" w:hAnsi="Arial Narrow" w:cs="Arial Narrow"/>
          <w:i/>
          <w:sz w:val="18"/>
          <w:szCs w:val="18"/>
        </w:rPr>
        <w:t>Calque Three</w:t>
      </w:r>
      <w:r>
        <w:rPr>
          <w:rFonts w:ascii="Arial Narrow" w:eastAsia="Arial Narrow" w:hAnsi="Arial Narrow" w:cs="Arial Narrow"/>
          <w:sz w:val="18"/>
          <w:szCs w:val="18"/>
        </w:rPr>
        <w:t xml:space="preserve">, 2008;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19. </w:t>
      </w:r>
      <w:r>
        <w:rPr>
          <w:rFonts w:ascii="Arial Narrow" w:eastAsia="Arial Narrow" w:hAnsi="Arial Narrow" w:cs="Arial Narrow"/>
          <w:i/>
          <w:sz w:val="18"/>
          <w:szCs w:val="18"/>
        </w:rPr>
        <w:t>Woman, woman, woman</w:t>
      </w:r>
      <w:r>
        <w:rPr>
          <w:rFonts w:ascii="Arial Narrow" w:eastAsia="Arial Narrow" w:hAnsi="Arial Narrow" w:cs="Arial Narrow"/>
          <w:sz w:val="18"/>
          <w:szCs w:val="18"/>
        </w:rPr>
        <w:t xml:space="preserve"> – Mircea Cărtărescu (trad. in co</w:t>
      </w:r>
      <w:r>
        <w:rPr>
          <w:rFonts w:ascii="Arial Narrow" w:eastAsia="Arial Narrow" w:hAnsi="Arial Narrow" w:cs="Arial Narrow"/>
          <w:sz w:val="18"/>
          <w:szCs w:val="18"/>
        </w:rPr>
        <w:t xml:space="preserve">laborare cu Adam Sorkin) in </w:t>
      </w:r>
      <w:r>
        <w:rPr>
          <w:rFonts w:ascii="Arial Narrow" w:eastAsia="Arial Narrow" w:hAnsi="Arial Narrow" w:cs="Arial Narrow"/>
          <w:i/>
          <w:sz w:val="18"/>
          <w:szCs w:val="18"/>
        </w:rPr>
        <w:t>Cutthroat, a journal of the arts,</w:t>
      </w:r>
      <w:r>
        <w:rPr>
          <w:rFonts w:ascii="Arial Narrow" w:eastAsia="Arial Narrow" w:hAnsi="Arial Narrow" w:cs="Arial Narrow"/>
          <w:sz w:val="18"/>
          <w:szCs w:val="18"/>
        </w:rPr>
        <w:t xml:space="preserve"> no. IX/2010, Durango, Colorado, USA;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20.  </w:t>
      </w:r>
      <w:r>
        <w:rPr>
          <w:rFonts w:ascii="Arial Narrow" w:eastAsia="Arial Narrow" w:hAnsi="Arial Narrow" w:cs="Arial Narrow"/>
          <w:i/>
          <w:sz w:val="18"/>
          <w:szCs w:val="18"/>
        </w:rPr>
        <w:t>Tradition, About Father and Us, Poetry</w:t>
      </w:r>
      <w:r>
        <w:rPr>
          <w:rFonts w:ascii="Arial Narrow" w:eastAsia="Arial Narrow" w:hAnsi="Arial Narrow" w:cs="Arial Narrow"/>
          <w:sz w:val="18"/>
          <w:szCs w:val="18"/>
        </w:rPr>
        <w:t xml:space="preserve"> – Cristian Popescu (trad. in colaborare cu A. Sorkin) in </w:t>
      </w:r>
      <w:r>
        <w:rPr>
          <w:rFonts w:ascii="Arial Narrow" w:eastAsia="Arial Narrow" w:hAnsi="Arial Narrow" w:cs="Arial Narrow"/>
          <w:i/>
          <w:sz w:val="18"/>
          <w:szCs w:val="18"/>
        </w:rPr>
        <w:t>Poesis International</w:t>
      </w:r>
      <w:r>
        <w:rPr>
          <w:rFonts w:ascii="Arial Narrow" w:eastAsia="Arial Narrow" w:hAnsi="Arial Narrow" w:cs="Arial Narrow"/>
          <w:sz w:val="18"/>
          <w:szCs w:val="18"/>
        </w:rPr>
        <w:t xml:space="preserve">, no. 3, December 2010;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21.</w:t>
      </w:r>
      <w:r>
        <w:rPr>
          <w:rFonts w:ascii="Arial Narrow" w:eastAsia="Arial Narrow" w:hAnsi="Arial Narrow" w:cs="Arial Narrow"/>
          <w:i/>
          <w:sz w:val="18"/>
          <w:szCs w:val="18"/>
        </w:rPr>
        <w:t xml:space="preserve"> The Ci</w:t>
      </w:r>
      <w:r>
        <w:rPr>
          <w:rFonts w:ascii="Arial Narrow" w:eastAsia="Arial Narrow" w:hAnsi="Arial Narrow" w:cs="Arial Narrow"/>
          <w:i/>
          <w:sz w:val="18"/>
          <w:szCs w:val="18"/>
        </w:rPr>
        <w:t xml:space="preserve">rcle </w:t>
      </w:r>
      <w:r>
        <w:rPr>
          <w:rFonts w:ascii="Arial Narrow" w:eastAsia="Arial Narrow" w:hAnsi="Arial Narrow" w:cs="Arial Narrow"/>
          <w:sz w:val="18"/>
          <w:szCs w:val="18"/>
        </w:rPr>
        <w:t xml:space="preserve">- Marin Sorescu, (traduceri realizate in colaborare cu Adam Sorkin) in </w:t>
      </w:r>
      <w:r>
        <w:rPr>
          <w:rFonts w:ascii="Arial Narrow" w:eastAsia="Arial Narrow" w:hAnsi="Arial Narrow" w:cs="Arial Narrow"/>
          <w:i/>
          <w:sz w:val="18"/>
          <w:szCs w:val="18"/>
        </w:rPr>
        <w:t>Two Lines – a journal of translation</w:t>
      </w:r>
      <w:r>
        <w:rPr>
          <w:rFonts w:ascii="Arial Narrow" w:eastAsia="Arial Narrow" w:hAnsi="Arial Narrow" w:cs="Arial Narrow"/>
          <w:sz w:val="18"/>
          <w:szCs w:val="18"/>
        </w:rPr>
        <w:t xml:space="preserve">, spring 1997;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22.</w:t>
      </w:r>
      <w:r>
        <w:rPr>
          <w:rFonts w:ascii="Arial Narrow" w:eastAsia="Arial Narrow" w:hAnsi="Arial Narrow" w:cs="Arial Narrow"/>
          <w:i/>
          <w:sz w:val="18"/>
          <w:szCs w:val="18"/>
        </w:rPr>
        <w:t xml:space="preserve"> Private Nelu </w:t>
      </w:r>
      <w:r>
        <w:rPr>
          <w:rFonts w:ascii="Arial Narrow" w:eastAsia="Arial Narrow" w:hAnsi="Arial Narrow" w:cs="Arial Narrow"/>
          <w:sz w:val="18"/>
          <w:szCs w:val="18"/>
        </w:rPr>
        <w:t xml:space="preserve">- Iustin Panţa, (traduceri realizate in colaborare cu Adam Sorkin) in </w:t>
      </w:r>
      <w:r>
        <w:rPr>
          <w:rFonts w:ascii="Arial Narrow" w:eastAsia="Arial Narrow" w:hAnsi="Arial Narrow" w:cs="Arial Narrow"/>
          <w:i/>
          <w:sz w:val="18"/>
          <w:szCs w:val="18"/>
        </w:rPr>
        <w:t>Passages North</w:t>
      </w:r>
      <w:r>
        <w:rPr>
          <w:rFonts w:ascii="Arial Narrow" w:eastAsia="Arial Narrow" w:hAnsi="Arial Narrow" w:cs="Arial Narrow"/>
          <w:sz w:val="18"/>
          <w:szCs w:val="18"/>
        </w:rPr>
        <w:t xml:space="preserve"> vol. 19, no. 2/1998;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23.</w:t>
      </w:r>
      <w:r>
        <w:rPr>
          <w:rFonts w:ascii="Arial Narrow" w:eastAsia="Arial Narrow" w:hAnsi="Arial Narrow" w:cs="Arial Narrow"/>
          <w:i/>
          <w:sz w:val="18"/>
          <w:szCs w:val="18"/>
        </w:rPr>
        <w:t xml:space="preserve"> </w:t>
      </w:r>
      <w:r>
        <w:rPr>
          <w:rFonts w:ascii="Arial Narrow" w:eastAsia="Arial Narrow" w:hAnsi="Arial Narrow" w:cs="Arial Narrow"/>
          <w:i/>
          <w:sz w:val="18"/>
          <w:szCs w:val="18"/>
        </w:rPr>
        <w:t xml:space="preserve">Tradition </w:t>
      </w:r>
      <w:r>
        <w:rPr>
          <w:rFonts w:ascii="Arial Narrow" w:eastAsia="Arial Narrow" w:hAnsi="Arial Narrow" w:cs="Arial Narrow"/>
          <w:sz w:val="18"/>
          <w:szCs w:val="18"/>
        </w:rPr>
        <w:t xml:space="preserve">- Cristian Popescu, (traduceri realizate in colaborare cu Adam Sorkin) in </w:t>
      </w:r>
      <w:r>
        <w:rPr>
          <w:rFonts w:ascii="Arial Narrow" w:eastAsia="Arial Narrow" w:hAnsi="Arial Narrow" w:cs="Arial Narrow"/>
          <w:i/>
          <w:sz w:val="18"/>
          <w:szCs w:val="18"/>
        </w:rPr>
        <w:t>The Prose Poem: An International Journal</w:t>
      </w:r>
      <w:r>
        <w:rPr>
          <w:rFonts w:ascii="Arial Narrow" w:eastAsia="Arial Narrow" w:hAnsi="Arial Narrow" w:cs="Arial Narrow"/>
          <w:sz w:val="18"/>
          <w:szCs w:val="18"/>
        </w:rPr>
        <w:t xml:space="preserve">, vol. 7/1998, Rhode Island, USA;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24.</w:t>
      </w:r>
      <w:r>
        <w:rPr>
          <w:rFonts w:ascii="Arial Narrow" w:eastAsia="Arial Narrow" w:hAnsi="Arial Narrow" w:cs="Arial Narrow"/>
          <w:i/>
          <w:sz w:val="18"/>
          <w:szCs w:val="18"/>
        </w:rPr>
        <w:t xml:space="preserve"> Advice from My Mother </w:t>
      </w:r>
      <w:r>
        <w:rPr>
          <w:rFonts w:ascii="Arial Narrow" w:eastAsia="Arial Narrow" w:hAnsi="Arial Narrow" w:cs="Arial Narrow"/>
          <w:sz w:val="18"/>
          <w:szCs w:val="18"/>
        </w:rPr>
        <w:t>şi</w:t>
      </w:r>
      <w:r>
        <w:rPr>
          <w:rFonts w:ascii="Arial Narrow" w:eastAsia="Arial Narrow" w:hAnsi="Arial Narrow" w:cs="Arial Narrow"/>
          <w:i/>
          <w:sz w:val="18"/>
          <w:szCs w:val="18"/>
        </w:rPr>
        <w:t xml:space="preserve"> The Commemoration of Grandmother’s Death</w:t>
      </w:r>
      <w:r>
        <w:rPr>
          <w:rFonts w:ascii="Arial Narrow" w:eastAsia="Arial Narrow" w:hAnsi="Arial Narrow" w:cs="Arial Narrow"/>
          <w:sz w:val="18"/>
          <w:szCs w:val="18"/>
        </w:rPr>
        <w:t xml:space="preserve"> - Cristian Popescu, (traduc</w:t>
      </w:r>
      <w:r>
        <w:rPr>
          <w:rFonts w:ascii="Arial Narrow" w:eastAsia="Arial Narrow" w:hAnsi="Arial Narrow" w:cs="Arial Narrow"/>
          <w:sz w:val="18"/>
          <w:szCs w:val="18"/>
        </w:rPr>
        <w:t xml:space="preserve">eri realizate in colaborare cu Adam Sorkin) in </w:t>
      </w:r>
      <w:r>
        <w:rPr>
          <w:rFonts w:ascii="Arial Narrow" w:eastAsia="Arial Narrow" w:hAnsi="Arial Narrow" w:cs="Arial Narrow"/>
          <w:i/>
          <w:sz w:val="18"/>
          <w:szCs w:val="18"/>
        </w:rPr>
        <w:t>Apostrof</w:t>
      </w:r>
      <w:r>
        <w:rPr>
          <w:rFonts w:ascii="Arial Narrow" w:eastAsia="Arial Narrow" w:hAnsi="Arial Narrow" w:cs="Arial Narrow"/>
          <w:sz w:val="18"/>
          <w:szCs w:val="18"/>
        </w:rPr>
        <w:t xml:space="preserve"> no. 5/1998, Cluj;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25. </w:t>
      </w:r>
      <w:r>
        <w:rPr>
          <w:rFonts w:ascii="Arial Narrow" w:eastAsia="Arial Narrow" w:hAnsi="Arial Narrow" w:cs="Arial Narrow"/>
          <w:i/>
          <w:sz w:val="18"/>
          <w:szCs w:val="18"/>
        </w:rPr>
        <w:t>4 poeme de Dumitru Chioaru</w:t>
      </w:r>
      <w:r>
        <w:rPr>
          <w:rFonts w:ascii="Arial Narrow" w:eastAsia="Arial Narrow" w:hAnsi="Arial Narrow" w:cs="Arial Narrow"/>
          <w:sz w:val="18"/>
          <w:szCs w:val="18"/>
        </w:rPr>
        <w:t xml:space="preserve">, (traduceri realizate in colaborare cu Adam Sorkin) in </w:t>
      </w:r>
      <w:r>
        <w:rPr>
          <w:rFonts w:ascii="Arial Narrow" w:eastAsia="Arial Narrow" w:hAnsi="Arial Narrow" w:cs="Arial Narrow"/>
          <w:i/>
          <w:sz w:val="18"/>
          <w:szCs w:val="18"/>
        </w:rPr>
        <w:t>Apostrof</w:t>
      </w:r>
      <w:r>
        <w:rPr>
          <w:rFonts w:ascii="Arial Narrow" w:eastAsia="Arial Narrow" w:hAnsi="Arial Narrow" w:cs="Arial Narrow"/>
          <w:sz w:val="18"/>
          <w:szCs w:val="18"/>
        </w:rPr>
        <w:t xml:space="preserve"> no. 11/1998, Cluj;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26.</w:t>
      </w:r>
      <w:r>
        <w:rPr>
          <w:rFonts w:ascii="Arial Narrow" w:eastAsia="Arial Narrow" w:hAnsi="Arial Narrow" w:cs="Arial Narrow"/>
          <w:i/>
          <w:sz w:val="18"/>
          <w:szCs w:val="18"/>
        </w:rPr>
        <w:t xml:space="preserve"> On the Trolley, Crowded, Honeymoon, The Telephone at the Corner </w:t>
      </w:r>
      <w:r>
        <w:rPr>
          <w:rFonts w:ascii="Arial Narrow" w:eastAsia="Arial Narrow" w:hAnsi="Arial Narrow" w:cs="Arial Narrow"/>
          <w:sz w:val="18"/>
          <w:szCs w:val="18"/>
        </w:rPr>
        <w:t>si</w:t>
      </w:r>
      <w:r>
        <w:rPr>
          <w:rFonts w:ascii="Arial Narrow" w:eastAsia="Arial Narrow" w:hAnsi="Arial Narrow" w:cs="Arial Narrow"/>
          <w:i/>
          <w:sz w:val="18"/>
          <w:szCs w:val="18"/>
        </w:rPr>
        <w:t xml:space="preserve"> About Father and Us</w:t>
      </w:r>
      <w:r>
        <w:rPr>
          <w:rFonts w:ascii="Arial Narrow" w:eastAsia="Arial Narrow" w:hAnsi="Arial Narrow" w:cs="Arial Narrow"/>
          <w:sz w:val="18"/>
          <w:szCs w:val="18"/>
        </w:rPr>
        <w:t xml:space="preserve"> - Cristian Popescu, (traduceri realizate in colaborare cu Adam Sorkin) in Green Mountains Review, vol. XII, no. 1/1999, editata de Johnston State College din Vermont, U</w:t>
      </w:r>
      <w:r>
        <w:rPr>
          <w:rFonts w:ascii="Arial Narrow" w:eastAsia="Arial Narrow" w:hAnsi="Arial Narrow" w:cs="Arial Narrow"/>
          <w:sz w:val="18"/>
          <w:szCs w:val="18"/>
        </w:rPr>
        <w:t xml:space="preserve">SA;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27.</w:t>
      </w:r>
      <w:r>
        <w:rPr>
          <w:rFonts w:ascii="Arial Narrow" w:eastAsia="Arial Narrow" w:hAnsi="Arial Narrow" w:cs="Arial Narrow"/>
          <w:i/>
          <w:sz w:val="18"/>
          <w:szCs w:val="18"/>
        </w:rPr>
        <w:t xml:space="preserve"> 2 poeme de Cristian Popescu, 4 poeme de Dumitru Chioaru</w:t>
      </w:r>
      <w:r>
        <w:rPr>
          <w:rFonts w:ascii="Arial Narrow" w:eastAsia="Arial Narrow" w:hAnsi="Arial Narrow" w:cs="Arial Narrow"/>
          <w:sz w:val="18"/>
          <w:szCs w:val="18"/>
        </w:rPr>
        <w:t xml:space="preserve"> si </w:t>
      </w:r>
      <w:r>
        <w:rPr>
          <w:rFonts w:ascii="Arial Narrow" w:eastAsia="Arial Narrow" w:hAnsi="Arial Narrow" w:cs="Arial Narrow"/>
          <w:i/>
          <w:sz w:val="18"/>
          <w:szCs w:val="18"/>
        </w:rPr>
        <w:t>3 poeme de Iustin Panţa</w:t>
      </w:r>
      <w:r>
        <w:rPr>
          <w:rFonts w:ascii="Arial Narrow" w:eastAsia="Arial Narrow" w:hAnsi="Arial Narrow" w:cs="Arial Narrow"/>
          <w:sz w:val="18"/>
          <w:szCs w:val="18"/>
        </w:rPr>
        <w:t xml:space="preserve">, (traduceri realizate in colaborare cu Adam Sorkin) in </w:t>
      </w:r>
      <w:r>
        <w:rPr>
          <w:rFonts w:ascii="Arial Narrow" w:eastAsia="Arial Narrow" w:hAnsi="Arial Narrow" w:cs="Arial Narrow"/>
          <w:i/>
          <w:sz w:val="18"/>
          <w:szCs w:val="18"/>
        </w:rPr>
        <w:t>Apostrof-Supliment</w:t>
      </w:r>
      <w:r>
        <w:rPr>
          <w:rFonts w:ascii="Arial Narrow" w:eastAsia="Arial Narrow" w:hAnsi="Arial Narrow" w:cs="Arial Narrow"/>
          <w:sz w:val="18"/>
          <w:szCs w:val="18"/>
        </w:rPr>
        <w:t xml:space="preserve"> no. 9/1999, Cluj;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28.</w:t>
      </w:r>
      <w:r>
        <w:rPr>
          <w:rFonts w:ascii="Arial Narrow" w:eastAsia="Arial Narrow" w:hAnsi="Arial Narrow" w:cs="Arial Narrow"/>
          <w:i/>
          <w:sz w:val="18"/>
          <w:szCs w:val="18"/>
        </w:rPr>
        <w:t xml:space="preserve"> A Visit, The Familiar, Sour Cherries and Sandwiches</w:t>
      </w:r>
      <w:r>
        <w:rPr>
          <w:rFonts w:ascii="Arial Narrow" w:eastAsia="Arial Narrow" w:hAnsi="Arial Narrow" w:cs="Arial Narrow"/>
          <w:sz w:val="18"/>
          <w:szCs w:val="18"/>
        </w:rPr>
        <w:t xml:space="preserve"> si </w:t>
      </w:r>
      <w:r>
        <w:rPr>
          <w:rFonts w:ascii="Arial Narrow" w:eastAsia="Arial Narrow" w:hAnsi="Arial Narrow" w:cs="Arial Narrow"/>
          <w:i/>
          <w:sz w:val="18"/>
          <w:szCs w:val="18"/>
        </w:rPr>
        <w:t>The Cleaning Women</w:t>
      </w:r>
      <w:r>
        <w:rPr>
          <w:rFonts w:ascii="Arial Narrow" w:eastAsia="Arial Narrow" w:hAnsi="Arial Narrow" w:cs="Arial Narrow"/>
          <w:sz w:val="18"/>
          <w:szCs w:val="18"/>
        </w:rPr>
        <w:t xml:space="preserve"> - Iustin Panţa,</w:t>
      </w:r>
      <w:r>
        <w:rPr>
          <w:rFonts w:ascii="Arial Narrow" w:eastAsia="Arial Narrow" w:hAnsi="Arial Narrow" w:cs="Arial Narrow"/>
          <w:i/>
          <w:sz w:val="18"/>
          <w:szCs w:val="18"/>
        </w:rPr>
        <w:t xml:space="preserve"> </w:t>
      </w:r>
      <w:r>
        <w:rPr>
          <w:rFonts w:ascii="Arial Narrow" w:eastAsia="Arial Narrow" w:hAnsi="Arial Narrow" w:cs="Arial Narrow"/>
          <w:sz w:val="18"/>
          <w:szCs w:val="18"/>
        </w:rPr>
        <w:t xml:space="preserve">(traduceri realizate in colaborare cu Adam Sorkin) in </w:t>
      </w:r>
      <w:r>
        <w:rPr>
          <w:rFonts w:ascii="Arial Narrow" w:eastAsia="Arial Narrow" w:hAnsi="Arial Narrow" w:cs="Arial Narrow"/>
          <w:i/>
          <w:sz w:val="18"/>
          <w:szCs w:val="18"/>
        </w:rPr>
        <w:t>Sulphur River Literary Review</w:t>
      </w:r>
      <w:r>
        <w:rPr>
          <w:rFonts w:ascii="Arial Narrow" w:eastAsia="Arial Narrow" w:hAnsi="Arial Narrow" w:cs="Arial Narrow"/>
          <w:sz w:val="18"/>
          <w:szCs w:val="18"/>
        </w:rPr>
        <w:t xml:space="preserve"> vol. XV, no. 1/1999, Austin, Texas, USA;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29.  </w:t>
      </w:r>
      <w:r>
        <w:rPr>
          <w:rFonts w:ascii="Arial Narrow" w:eastAsia="Arial Narrow" w:hAnsi="Arial Narrow" w:cs="Arial Narrow"/>
          <w:i/>
          <w:sz w:val="18"/>
          <w:szCs w:val="18"/>
        </w:rPr>
        <w:t>A Feminine Thought. A Feminine Thought?</w:t>
      </w:r>
      <w:r>
        <w:rPr>
          <w:rFonts w:ascii="Arial Narrow" w:eastAsia="Arial Narrow" w:hAnsi="Arial Narrow" w:cs="Arial Narrow"/>
          <w:sz w:val="18"/>
          <w:szCs w:val="18"/>
        </w:rPr>
        <w:t xml:space="preserve"> - Iustin Panţa, (traduceri realizate in colaborare</w:t>
      </w:r>
      <w:r>
        <w:rPr>
          <w:rFonts w:ascii="Arial Narrow" w:eastAsia="Arial Narrow" w:hAnsi="Arial Narrow" w:cs="Arial Narrow"/>
          <w:sz w:val="18"/>
          <w:szCs w:val="18"/>
        </w:rPr>
        <w:t xml:space="preserve"> cu Adam Sorkin) in </w:t>
      </w:r>
      <w:r>
        <w:rPr>
          <w:rFonts w:ascii="Arial Narrow" w:eastAsia="Arial Narrow" w:hAnsi="Arial Narrow" w:cs="Arial Narrow"/>
          <w:i/>
          <w:sz w:val="18"/>
          <w:szCs w:val="18"/>
        </w:rPr>
        <w:t>Rattle: Poetry for the 21</w:t>
      </w:r>
      <w:r>
        <w:rPr>
          <w:rFonts w:ascii="Arial Narrow" w:eastAsia="Arial Narrow" w:hAnsi="Arial Narrow" w:cs="Arial Narrow"/>
          <w:i/>
          <w:sz w:val="18"/>
          <w:szCs w:val="18"/>
          <w:vertAlign w:val="superscript"/>
        </w:rPr>
        <w:t>st</w:t>
      </w:r>
      <w:r>
        <w:rPr>
          <w:rFonts w:ascii="Arial Narrow" w:eastAsia="Arial Narrow" w:hAnsi="Arial Narrow" w:cs="Arial Narrow"/>
          <w:i/>
          <w:sz w:val="18"/>
          <w:szCs w:val="18"/>
        </w:rPr>
        <w:t xml:space="preserve"> Century</w:t>
      </w:r>
      <w:r>
        <w:rPr>
          <w:rFonts w:ascii="Arial Narrow" w:eastAsia="Arial Narrow" w:hAnsi="Arial Narrow" w:cs="Arial Narrow"/>
          <w:sz w:val="18"/>
          <w:szCs w:val="18"/>
        </w:rPr>
        <w:t xml:space="preserve">, vol. 6, no. 1/2000, Sherman Oaks, California, USA;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30. </w:t>
      </w:r>
      <w:r>
        <w:rPr>
          <w:rFonts w:ascii="Arial Narrow" w:eastAsia="Arial Narrow" w:hAnsi="Arial Narrow" w:cs="Arial Narrow"/>
          <w:i/>
          <w:sz w:val="18"/>
          <w:szCs w:val="18"/>
        </w:rPr>
        <w:t>Dance: A Psalm</w:t>
      </w:r>
      <w:r>
        <w:rPr>
          <w:rFonts w:ascii="Arial Narrow" w:eastAsia="Arial Narrow" w:hAnsi="Arial Narrow" w:cs="Arial Narrow"/>
          <w:sz w:val="18"/>
          <w:szCs w:val="18"/>
        </w:rPr>
        <w:t xml:space="preserve"> – Cristian Popescu (trad. in colaborare cu Adam Sorkin) in </w:t>
      </w:r>
      <w:r>
        <w:rPr>
          <w:rFonts w:ascii="Arial Narrow" w:eastAsia="Arial Narrow" w:hAnsi="Arial Narrow" w:cs="Arial Narrow"/>
          <w:i/>
          <w:sz w:val="18"/>
          <w:szCs w:val="18"/>
        </w:rPr>
        <w:t>Puerto del Sol</w:t>
      </w:r>
      <w:r>
        <w:rPr>
          <w:rFonts w:ascii="Arial Narrow" w:eastAsia="Arial Narrow" w:hAnsi="Arial Narrow" w:cs="Arial Narrow"/>
          <w:sz w:val="18"/>
          <w:szCs w:val="18"/>
        </w:rPr>
        <w:t xml:space="preserve">, vol. 43, nr. 1&amp;2/2008;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31. </w:t>
      </w:r>
      <w:r>
        <w:rPr>
          <w:rFonts w:ascii="Arial Narrow" w:eastAsia="Arial Narrow" w:hAnsi="Arial Narrow" w:cs="Arial Narrow"/>
          <w:i/>
          <w:sz w:val="18"/>
          <w:szCs w:val="18"/>
        </w:rPr>
        <w:t>The Popescu Art</w:t>
      </w:r>
      <w:r>
        <w:rPr>
          <w:rFonts w:ascii="Arial Narrow" w:eastAsia="Arial Narrow" w:hAnsi="Arial Narrow" w:cs="Arial Narrow"/>
          <w:sz w:val="18"/>
          <w:szCs w:val="18"/>
        </w:rPr>
        <w:t>,  Cristia</w:t>
      </w:r>
      <w:r>
        <w:rPr>
          <w:rFonts w:ascii="Arial Narrow" w:eastAsia="Arial Narrow" w:hAnsi="Arial Narrow" w:cs="Arial Narrow"/>
          <w:sz w:val="18"/>
          <w:szCs w:val="18"/>
        </w:rPr>
        <w:t xml:space="preserve">n Popescu (trad. in colaborare cu Adam Sorkin) in </w:t>
      </w:r>
      <w:r>
        <w:rPr>
          <w:rFonts w:ascii="Arial Narrow" w:eastAsia="Arial Narrow" w:hAnsi="Arial Narrow" w:cs="Arial Narrow"/>
          <w:i/>
          <w:sz w:val="18"/>
          <w:szCs w:val="18"/>
        </w:rPr>
        <w:t>Calque Three</w:t>
      </w:r>
      <w:r>
        <w:rPr>
          <w:rFonts w:ascii="Arial Narrow" w:eastAsia="Arial Narrow" w:hAnsi="Arial Narrow" w:cs="Arial Narrow"/>
          <w:sz w:val="18"/>
          <w:szCs w:val="18"/>
        </w:rPr>
        <w:t xml:space="preserve">, 2008;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32. </w:t>
      </w:r>
      <w:r>
        <w:rPr>
          <w:rFonts w:ascii="Arial Narrow" w:eastAsia="Arial Narrow" w:hAnsi="Arial Narrow" w:cs="Arial Narrow"/>
          <w:i/>
          <w:sz w:val="18"/>
          <w:szCs w:val="18"/>
        </w:rPr>
        <w:t>Woman, woman, woman</w:t>
      </w:r>
      <w:r>
        <w:rPr>
          <w:rFonts w:ascii="Arial Narrow" w:eastAsia="Arial Narrow" w:hAnsi="Arial Narrow" w:cs="Arial Narrow"/>
          <w:sz w:val="18"/>
          <w:szCs w:val="18"/>
        </w:rPr>
        <w:t xml:space="preserve"> – Mircea Cărtărescu (trad. in colaborare cu Adam Sorkin) in </w:t>
      </w:r>
      <w:r>
        <w:rPr>
          <w:rFonts w:ascii="Arial Narrow" w:eastAsia="Arial Narrow" w:hAnsi="Arial Narrow" w:cs="Arial Narrow"/>
          <w:i/>
          <w:sz w:val="18"/>
          <w:szCs w:val="18"/>
        </w:rPr>
        <w:t>Cutthroat, a journal of the arts,</w:t>
      </w:r>
      <w:r>
        <w:rPr>
          <w:rFonts w:ascii="Arial Narrow" w:eastAsia="Arial Narrow" w:hAnsi="Arial Narrow" w:cs="Arial Narrow"/>
          <w:sz w:val="18"/>
          <w:szCs w:val="18"/>
        </w:rPr>
        <w:t xml:space="preserve"> no. IX/2010, Durango, Colorado, USA; </w:t>
      </w:r>
    </w:p>
    <w:p w:rsidR="005762D1" w:rsidRDefault="00A1088B">
      <w:pPr>
        <w:ind w:left="1170"/>
        <w:rPr>
          <w:rFonts w:ascii="Arial Narrow" w:eastAsia="Arial Narrow" w:hAnsi="Arial Narrow" w:cs="Arial Narrow"/>
          <w:sz w:val="18"/>
          <w:szCs w:val="18"/>
        </w:rPr>
      </w:pPr>
      <w:r>
        <w:rPr>
          <w:rFonts w:ascii="Arial Narrow" w:eastAsia="Arial Narrow" w:hAnsi="Arial Narrow" w:cs="Arial Narrow"/>
          <w:sz w:val="18"/>
          <w:szCs w:val="18"/>
        </w:rPr>
        <w:t xml:space="preserve">33.  </w:t>
      </w:r>
      <w:r>
        <w:rPr>
          <w:rFonts w:ascii="Arial Narrow" w:eastAsia="Arial Narrow" w:hAnsi="Arial Narrow" w:cs="Arial Narrow"/>
          <w:i/>
          <w:sz w:val="18"/>
          <w:szCs w:val="18"/>
        </w:rPr>
        <w:t xml:space="preserve">Tradition, About Father </w:t>
      </w:r>
      <w:r>
        <w:rPr>
          <w:rFonts w:ascii="Arial Narrow" w:eastAsia="Arial Narrow" w:hAnsi="Arial Narrow" w:cs="Arial Narrow"/>
          <w:i/>
          <w:sz w:val="18"/>
          <w:szCs w:val="18"/>
        </w:rPr>
        <w:t>and Us, Poetry</w:t>
      </w:r>
      <w:r>
        <w:rPr>
          <w:rFonts w:ascii="Arial Narrow" w:eastAsia="Arial Narrow" w:hAnsi="Arial Narrow" w:cs="Arial Narrow"/>
          <w:sz w:val="18"/>
          <w:szCs w:val="18"/>
        </w:rPr>
        <w:t xml:space="preserve"> – Cristian Popescu (trad. in colaborare cu A. Sorkin) in </w:t>
      </w:r>
      <w:r>
        <w:rPr>
          <w:rFonts w:ascii="Arial Narrow" w:eastAsia="Arial Narrow" w:hAnsi="Arial Narrow" w:cs="Arial Narrow"/>
          <w:i/>
          <w:sz w:val="18"/>
          <w:szCs w:val="18"/>
        </w:rPr>
        <w:t>Poesis International</w:t>
      </w:r>
      <w:r>
        <w:rPr>
          <w:rFonts w:ascii="Arial Narrow" w:eastAsia="Arial Narrow" w:hAnsi="Arial Narrow" w:cs="Arial Narrow"/>
          <w:sz w:val="18"/>
          <w:szCs w:val="18"/>
        </w:rPr>
        <w:t>, no. 3, December 2010;</w:t>
      </w:r>
    </w:p>
    <w:p w:rsidR="005762D1" w:rsidRDefault="005762D1">
      <w:pPr>
        <w:ind w:left="1440"/>
        <w:rPr>
          <w:rFonts w:ascii="Arial Narrow" w:eastAsia="Arial Narrow" w:hAnsi="Arial Narrow" w:cs="Arial Narrow"/>
          <w:sz w:val="20"/>
          <w:szCs w:val="20"/>
        </w:rPr>
      </w:pPr>
    </w:p>
    <w:p w:rsidR="005762D1" w:rsidRDefault="005762D1">
      <w:pPr>
        <w:ind w:left="1440"/>
        <w:rPr>
          <w:rFonts w:ascii="Arial Narrow" w:eastAsia="Arial Narrow" w:hAnsi="Arial Narrow" w:cs="Arial Narrow"/>
          <w:sz w:val="20"/>
          <w:szCs w:val="20"/>
        </w:rPr>
      </w:pPr>
    </w:p>
    <w:p w:rsidR="005762D1" w:rsidRDefault="00A1088B">
      <w:pPr>
        <w:pStyle w:val="Heading1"/>
        <w:widowControl/>
        <w:numPr>
          <w:ilvl w:val="0"/>
          <w:numId w:val="7"/>
        </w:numPr>
        <w:spacing w:before="0" w:after="0"/>
        <w:jc w:val="center"/>
        <w:rPr>
          <w:rFonts w:ascii="Arial Narrow" w:eastAsia="Arial Narrow" w:hAnsi="Arial Narrow" w:cs="Arial Narrow"/>
        </w:rPr>
      </w:pPr>
      <w:r>
        <w:rPr>
          <w:rFonts w:ascii="Arial Narrow" w:eastAsia="Arial Narrow" w:hAnsi="Arial Narrow" w:cs="Arial Narrow"/>
        </w:rPr>
        <w:t xml:space="preserve">CONFERINTE SI COMUNICARI STIINTIFICE </w:t>
      </w:r>
      <w:r>
        <w:rPr>
          <w:rFonts w:ascii="Arial Narrow" w:eastAsia="Arial Narrow" w:hAnsi="Arial Narrow" w:cs="Arial Narrow"/>
        </w:rPr>
        <w:br/>
        <w:t>(selectiv)</w:t>
      </w:r>
    </w:p>
    <w:p w:rsidR="005762D1" w:rsidRDefault="005762D1">
      <w:pPr>
        <w:rPr>
          <w:sz w:val="8"/>
          <w:szCs w:val="8"/>
        </w:rPr>
      </w:pPr>
    </w:p>
    <w:p w:rsidR="005762D1" w:rsidRDefault="00A1088B">
      <w:pPr>
        <w:pStyle w:val="Heading2"/>
        <w:numPr>
          <w:ilvl w:val="1"/>
          <w:numId w:val="7"/>
        </w:numPr>
      </w:pPr>
      <w:r>
        <w:t>Keynote speaker / conferințe în plenară</w:t>
      </w:r>
    </w:p>
    <w:p w:rsidR="005762D1" w:rsidRDefault="00A1088B">
      <w:pPr>
        <w:ind w:left="1440" w:firstLine="839"/>
        <w:rPr>
          <w:rFonts w:ascii="Arial Narrow" w:eastAsia="Arial Narrow" w:hAnsi="Arial Narrow" w:cs="Arial Narrow"/>
          <w:sz w:val="18"/>
          <w:szCs w:val="18"/>
        </w:rPr>
      </w:pPr>
      <w:sdt>
        <w:sdtPr>
          <w:tag w:val="goog_rdk_9"/>
          <w:id w:val="-1155762783"/>
        </w:sdtPr>
        <w:sdtEndPr/>
        <w:sdtContent>
          <w:r>
            <w:rPr>
              <w:rFonts w:ascii="Arial" w:eastAsia="Arial" w:hAnsi="Arial" w:cs="Arial"/>
              <w:b/>
              <w:sz w:val="18"/>
              <w:szCs w:val="18"/>
            </w:rPr>
            <w:t xml:space="preserve">Internaționale </w:t>
          </w:r>
          <w:r>
            <w:rPr>
              <w:rFonts w:ascii="Arial" w:eastAsia="Arial" w:hAnsi="Arial" w:cs="Arial"/>
              <w:b/>
              <w:sz w:val="18"/>
              <w:szCs w:val="18"/>
            </w:rPr>
            <w:br/>
          </w:r>
        </w:sdtContent>
      </w:sdt>
      <w:r>
        <w:rPr>
          <w:rFonts w:ascii="Arial Narrow" w:eastAsia="Arial Narrow" w:hAnsi="Arial Narrow" w:cs="Arial Narrow"/>
          <w:sz w:val="18"/>
          <w:szCs w:val="18"/>
        </w:rPr>
        <w:t xml:space="preserve">1. “Belated Modernity: The Colonization of the Future in Postcommunist Culture”, keynote lecture la Conferinta </w:t>
      </w:r>
      <w:r>
        <w:rPr>
          <w:rFonts w:ascii="Arial Narrow" w:eastAsia="Arial Narrow" w:hAnsi="Arial Narrow" w:cs="Arial Narrow"/>
          <w:i/>
          <w:sz w:val="18"/>
          <w:szCs w:val="18"/>
        </w:rPr>
        <w:t>Colonizing and De/Re-</w:t>
      </w:r>
      <w:r>
        <w:rPr>
          <w:rFonts w:ascii="Arial Narrow" w:eastAsia="Arial Narrow" w:hAnsi="Arial Narrow" w:cs="Arial Narrow"/>
          <w:i/>
          <w:sz w:val="18"/>
          <w:szCs w:val="18"/>
        </w:rPr>
        <w:lastRenderedPageBreak/>
        <w:t>Colonizing Nations: A Research Inquiry into Communist Practices 25 Years Later</w:t>
      </w:r>
      <w:r>
        <w:rPr>
          <w:rFonts w:ascii="Arial Narrow" w:eastAsia="Arial Narrow" w:hAnsi="Arial Narrow" w:cs="Arial Narrow"/>
          <w:sz w:val="18"/>
          <w:szCs w:val="18"/>
        </w:rPr>
        <w:t>, International Conference, March 12-13, 2015,</w:t>
      </w:r>
      <w:r>
        <w:rPr>
          <w:rFonts w:ascii="Arial Narrow" w:eastAsia="Arial Narrow" w:hAnsi="Arial Narrow" w:cs="Arial Narrow"/>
          <w:sz w:val="18"/>
          <w:szCs w:val="18"/>
        </w:rPr>
        <w:t xml:space="preserve"> Florida Atlantic University, SUA. </w:t>
      </w:r>
      <w:r>
        <w:rPr>
          <w:rFonts w:ascii="Arial Narrow" w:eastAsia="Arial Narrow" w:hAnsi="Arial Narrow" w:cs="Arial Narrow"/>
          <w:sz w:val="18"/>
          <w:szCs w:val="18"/>
        </w:rPr>
        <w:br/>
        <w:t xml:space="preserve">2. Keynote speaker la Global Education Network workshop: "The Global South", Chotebor, Cehia, 5 iunie 2014. </w:t>
      </w:r>
      <w:r>
        <w:rPr>
          <w:rFonts w:ascii="Arial Narrow" w:eastAsia="Arial Narrow" w:hAnsi="Arial Narrow" w:cs="Arial Narrow"/>
          <w:sz w:val="18"/>
          <w:szCs w:val="18"/>
        </w:rPr>
        <w:br/>
        <w:t>3. Keynote Lecture: "Traumaarbeit and the Languages of Trauma: Discourse Types in Communist Detention Memoirs",</w:t>
      </w:r>
      <w:r>
        <w:rPr>
          <w:rFonts w:ascii="Arial Narrow" w:eastAsia="Arial Narrow" w:hAnsi="Arial Narrow" w:cs="Arial Narrow"/>
          <w:sz w:val="18"/>
          <w:szCs w:val="18"/>
        </w:rPr>
        <w:t xml:space="preserve"> conf. </w:t>
      </w:r>
      <w:r>
        <w:rPr>
          <w:rFonts w:ascii="Arial Narrow" w:eastAsia="Arial Narrow" w:hAnsi="Arial Narrow" w:cs="Arial Narrow"/>
          <w:i/>
          <w:sz w:val="18"/>
          <w:szCs w:val="18"/>
        </w:rPr>
        <w:t>Trauma as cultural palimpsests: (post)communism against the background of comparative modernities, totalitarianisms, and (post)coloniality</w:t>
      </w:r>
      <w:r>
        <w:rPr>
          <w:rFonts w:ascii="Arial Narrow" w:eastAsia="Arial Narrow" w:hAnsi="Arial Narrow" w:cs="Arial Narrow"/>
          <w:sz w:val="18"/>
          <w:szCs w:val="18"/>
        </w:rPr>
        <w:t xml:space="preserve"> organizata de Faculty of Philology, University of Wroclaw, 2-3 iunie 2016. </w:t>
      </w:r>
      <w:r>
        <w:rPr>
          <w:rFonts w:ascii="Arial Narrow" w:eastAsia="Arial Narrow" w:hAnsi="Arial Narrow" w:cs="Arial Narrow"/>
          <w:sz w:val="18"/>
          <w:szCs w:val="18"/>
        </w:rPr>
        <w:br/>
        <w:t>4. Keynote lecture: “The People ve</w:t>
      </w:r>
      <w:r>
        <w:rPr>
          <w:rFonts w:ascii="Arial Narrow" w:eastAsia="Arial Narrow" w:hAnsi="Arial Narrow" w:cs="Arial Narrow"/>
          <w:sz w:val="18"/>
          <w:szCs w:val="18"/>
        </w:rPr>
        <w:t xml:space="preserve">rsus the People. On “Nationalism”, “Populism”, and Other Academic Myths – A Few Distinctions and a Case Study”, conferinta </w:t>
      </w:r>
      <w:r>
        <w:rPr>
          <w:rFonts w:ascii="Arial Narrow" w:eastAsia="Arial Narrow" w:hAnsi="Arial Narrow" w:cs="Arial Narrow"/>
          <w:i/>
          <w:sz w:val="18"/>
          <w:szCs w:val="18"/>
        </w:rPr>
        <w:t>New Nationalisms: Sources, Agendas, Languages</w:t>
      </w:r>
      <w:r>
        <w:rPr>
          <w:rFonts w:ascii="Arial Narrow" w:eastAsia="Arial Narrow" w:hAnsi="Arial Narrow" w:cs="Arial Narrow"/>
          <w:sz w:val="18"/>
          <w:szCs w:val="18"/>
        </w:rPr>
        <w:t>”, 25-27 sept. 2017, Academia Europaea, Wroclaw, Polonia.</w:t>
      </w:r>
    </w:p>
    <w:p w:rsidR="005762D1" w:rsidRDefault="005762D1">
      <w:pPr>
        <w:ind w:left="1440" w:firstLine="839"/>
        <w:rPr>
          <w:rFonts w:ascii="Arial Narrow" w:eastAsia="Arial Narrow" w:hAnsi="Arial Narrow" w:cs="Arial Narrow"/>
          <w:b/>
          <w:sz w:val="18"/>
          <w:szCs w:val="18"/>
        </w:rPr>
      </w:pPr>
    </w:p>
    <w:p w:rsidR="005762D1" w:rsidRDefault="00A1088B">
      <w:pPr>
        <w:ind w:left="1440" w:firstLine="839"/>
        <w:rPr>
          <w:rFonts w:ascii="Arial Narrow" w:eastAsia="Arial Narrow" w:hAnsi="Arial Narrow" w:cs="Arial Narrow"/>
          <w:sz w:val="18"/>
          <w:szCs w:val="18"/>
        </w:rPr>
      </w:pPr>
      <w:sdt>
        <w:sdtPr>
          <w:tag w:val="goog_rdk_10"/>
          <w:id w:val="19823967"/>
        </w:sdtPr>
        <w:sdtEndPr/>
        <w:sdtContent>
          <w:r>
            <w:rPr>
              <w:rFonts w:ascii="Arial" w:eastAsia="Arial" w:hAnsi="Arial" w:cs="Arial"/>
              <w:b/>
              <w:sz w:val="18"/>
              <w:szCs w:val="18"/>
            </w:rPr>
            <w:t>Naționale</w:t>
          </w:r>
        </w:sdtContent>
      </w:sdt>
      <w:r>
        <w:rPr>
          <w:rFonts w:ascii="Arial Narrow" w:eastAsia="Arial Narrow" w:hAnsi="Arial Narrow" w:cs="Arial Narrow"/>
          <w:sz w:val="18"/>
          <w:szCs w:val="18"/>
        </w:rPr>
        <w:t xml:space="preserve"> </w:t>
      </w:r>
      <w:r>
        <w:rPr>
          <w:rFonts w:ascii="Arial Narrow" w:eastAsia="Arial Narrow" w:hAnsi="Arial Narrow" w:cs="Arial Narrow"/>
          <w:sz w:val="18"/>
          <w:szCs w:val="18"/>
        </w:rPr>
        <w:br/>
        <w:t>1. “Relevanţa st</w:t>
      </w:r>
      <w:r>
        <w:rPr>
          <w:rFonts w:ascii="Arial Narrow" w:eastAsia="Arial Narrow" w:hAnsi="Arial Narrow" w:cs="Arial Narrow"/>
          <w:sz w:val="18"/>
          <w:szCs w:val="18"/>
        </w:rPr>
        <w:t xml:space="preserve">udiilor postcoloniale în cercetarea postcomunismului românesc” – keynote lecture la Institutul Român de Istorie Recentă, apr. 2004; </w:t>
      </w:r>
      <w:r>
        <w:rPr>
          <w:rFonts w:ascii="Arial Narrow" w:eastAsia="Arial Narrow" w:hAnsi="Arial Narrow" w:cs="Arial Narrow"/>
          <w:sz w:val="18"/>
          <w:szCs w:val="18"/>
        </w:rPr>
        <w:br/>
        <w:t>2. Opening lecture “Intelectualul român faţă cu modelul european: Noica şi modernitatea ca traumă culturală”, Simpozionul i</w:t>
      </w:r>
      <w:r>
        <w:rPr>
          <w:rFonts w:ascii="Arial Narrow" w:eastAsia="Arial Narrow" w:hAnsi="Arial Narrow" w:cs="Arial Narrow"/>
          <w:sz w:val="18"/>
          <w:szCs w:val="18"/>
        </w:rPr>
        <w:t xml:space="preserve">nternaţional anual al Institutului de Filologie Română „A. Philippide”, 25-26 September, 2013. </w:t>
      </w:r>
      <w:r>
        <w:rPr>
          <w:rFonts w:ascii="Arial Narrow" w:eastAsia="Arial Narrow" w:hAnsi="Arial Narrow" w:cs="Arial Narrow"/>
          <w:sz w:val="18"/>
          <w:szCs w:val="18"/>
        </w:rPr>
        <w:br/>
        <w:t>3. ”Weapons of Memory Reconstruction: Paradoxical Irony as a Discursive Strategy of Coping with Communism as Cultural Trauma.” comunicare prezentata la Conferin</w:t>
      </w:r>
      <w:r>
        <w:rPr>
          <w:rFonts w:ascii="Arial Narrow" w:eastAsia="Arial Narrow" w:hAnsi="Arial Narrow" w:cs="Arial Narrow"/>
          <w:sz w:val="18"/>
          <w:szCs w:val="18"/>
        </w:rPr>
        <w:t>ta internationala a IICMER și SNSPA După 25 ani. Memoriile și istoriile comunismului, Școala Națională de Studii Politice și Administrative, București, 20- 21 November, 2014.</w:t>
      </w:r>
    </w:p>
    <w:p w:rsidR="005762D1" w:rsidRDefault="00A1088B">
      <w:pPr>
        <w:ind w:left="1440"/>
        <w:rPr>
          <w:rFonts w:ascii="Arial Narrow" w:eastAsia="Arial Narrow" w:hAnsi="Arial Narrow" w:cs="Arial Narrow"/>
          <w:sz w:val="18"/>
          <w:szCs w:val="18"/>
        </w:rPr>
      </w:pPr>
      <w:r>
        <w:rPr>
          <w:rFonts w:ascii="Arial Narrow" w:eastAsia="Arial Narrow" w:hAnsi="Arial Narrow" w:cs="Arial Narrow"/>
          <w:sz w:val="18"/>
          <w:szCs w:val="18"/>
        </w:rPr>
        <w:t>4. „Irony and Humor as Paradoxical Forms of Dissent and Resistance in Communist R</w:t>
      </w:r>
      <w:r>
        <w:rPr>
          <w:rFonts w:ascii="Arial Narrow" w:eastAsia="Arial Narrow" w:hAnsi="Arial Narrow" w:cs="Arial Narrow"/>
          <w:sz w:val="18"/>
          <w:szCs w:val="18"/>
        </w:rPr>
        <w:t>omania”, keynote lecture la Conferința internațională a Universității din Pitești „Irony and Humor. Imaginary and Representation”, 14-16 iunie 2019.</w:t>
      </w:r>
    </w:p>
    <w:p w:rsidR="005762D1" w:rsidRDefault="005762D1">
      <w:pPr>
        <w:ind w:left="1440" w:firstLine="839"/>
        <w:rPr>
          <w:rFonts w:ascii="Arial Narrow" w:eastAsia="Arial Narrow" w:hAnsi="Arial Narrow" w:cs="Arial Narrow"/>
          <w:sz w:val="18"/>
          <w:szCs w:val="18"/>
        </w:rPr>
      </w:pPr>
    </w:p>
    <w:p w:rsidR="005762D1" w:rsidRDefault="00A1088B">
      <w:pPr>
        <w:pStyle w:val="Heading2"/>
        <w:numPr>
          <w:ilvl w:val="1"/>
          <w:numId w:val="7"/>
        </w:numPr>
      </w:pPr>
      <w:r>
        <w:t>Participări pe secțiuni</w:t>
      </w:r>
    </w:p>
    <w:p w:rsidR="005762D1" w:rsidRDefault="00A1088B">
      <w:pPr>
        <w:ind w:left="1440" w:firstLine="360"/>
        <w:rPr>
          <w:rFonts w:ascii="Arial Narrow" w:eastAsia="Arial Narrow" w:hAnsi="Arial Narrow" w:cs="Arial Narrow"/>
          <w:b/>
          <w:sz w:val="18"/>
          <w:szCs w:val="18"/>
        </w:rPr>
      </w:pPr>
      <w:r>
        <w:rPr>
          <w:rFonts w:ascii="Arial Narrow" w:eastAsia="Arial Narrow" w:hAnsi="Arial Narrow" w:cs="Arial Narrow"/>
          <w:b/>
          <w:sz w:val="18"/>
          <w:szCs w:val="18"/>
        </w:rPr>
        <w:t>a) În străinătate</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 “Towards a Logic of Translation” – conferinta publica sustinu</w:t>
      </w:r>
      <w:r>
        <w:rPr>
          <w:rFonts w:ascii="Arial Narrow" w:eastAsia="Arial Narrow" w:hAnsi="Arial Narrow" w:cs="Arial Narrow"/>
          <w:sz w:val="18"/>
          <w:szCs w:val="18"/>
        </w:rPr>
        <w:t xml:space="preserve">ta la Birkbeck College, Universitatea din London, December 1991;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2. “Guess Who We Are Having for Dinner: Romanian Identity as Foreignness in “Dracula” by Bram Stoker” - conferinta internationala Cultural Identity and the Politics of English  organizata de</w:t>
      </w:r>
      <w:r>
        <w:rPr>
          <w:rFonts w:ascii="Arial Narrow" w:eastAsia="Arial Narrow" w:hAnsi="Arial Narrow" w:cs="Arial Narrow"/>
          <w:sz w:val="18"/>
          <w:szCs w:val="18"/>
        </w:rPr>
        <w:t xml:space="preserve">  Birkbeck College, Universitatea din London, Sept 1992;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3. “Translating Romanian Identity” – School of Slavonic and East–European Studies, Universitatea din Londra, septembrie 1992;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4. „Education, exploration, enthusiasm – drama, the voyage out” – conferinta internationala organizata de British Council si Corpus Christi, Universitatea din Oxford, aprilie 1993;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5. “The Void as a Founding Metaphor of Romanian Identity” – comunicare in </w:t>
      </w:r>
      <w:r>
        <w:rPr>
          <w:rFonts w:ascii="Arial Narrow" w:eastAsia="Arial Narrow" w:hAnsi="Arial Narrow" w:cs="Arial Narrow"/>
          <w:sz w:val="18"/>
          <w:szCs w:val="18"/>
        </w:rPr>
        <w:t xml:space="preserve">cadrul conferintei internationale a Societatii de Studii Romanesti, Boston, November 1996;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6. „The Irony Behind Romania's Identity: Metaphors of Insecurity in a Besieged Culture” – comunicare sustinuta in cadrul programului de conferinte publice de la Cen</w:t>
      </w:r>
      <w:r>
        <w:rPr>
          <w:rFonts w:ascii="Arial Narrow" w:eastAsia="Arial Narrow" w:hAnsi="Arial Narrow" w:cs="Arial Narrow"/>
          <w:sz w:val="18"/>
          <w:szCs w:val="18"/>
        </w:rPr>
        <w:t>ter for Slavic and East-European Studies, Pennsylvania State University, noiembrie 1996;</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7. „On the Discrimination of Nationalisms” – comunicare sustinuta in cadrul programului de conferinte publice de la Center for Slavic and East-European Studies, Pennsy</w:t>
      </w:r>
      <w:r>
        <w:rPr>
          <w:rFonts w:ascii="Arial Narrow" w:eastAsia="Arial Narrow" w:hAnsi="Arial Narrow" w:cs="Arial Narrow"/>
          <w:sz w:val="18"/>
          <w:szCs w:val="18"/>
        </w:rPr>
        <w:t xml:space="preserve">lvania State University, aprilie 1997;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8. „The Rhetorical Construction of Romanian National Identity” – comunicare sustinuta in cadrul Colocviului de Studii Romanesti de la Universitatea din California, Los Angeles, mai 1997;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9. “The Tropical Constructio</w:t>
      </w:r>
      <w:r>
        <w:rPr>
          <w:rFonts w:ascii="Arial Narrow" w:eastAsia="Arial Narrow" w:hAnsi="Arial Narrow" w:cs="Arial Narrow"/>
          <w:sz w:val="18"/>
          <w:szCs w:val="18"/>
        </w:rPr>
        <w:t xml:space="preserve">n of Romanian Identity”, comunicare sustinuta in cadrul programului de conferinte publice de la REEI Universitatea din Indiana, Bloomington, octombrie 2005;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10. Conferinta publica Reluctant Siblings: Notes on the Analogy between Postcommunist and Postcolo</w:t>
      </w:r>
      <w:r>
        <w:rPr>
          <w:rFonts w:ascii="Arial Narrow" w:eastAsia="Arial Narrow" w:hAnsi="Arial Narrow" w:cs="Arial Narrow"/>
          <w:sz w:val="18"/>
          <w:szCs w:val="18"/>
        </w:rPr>
        <w:t xml:space="preserve">nial Subalterns - 5 martie 2012, Central European University-Department of History (Sala Hanak, din Nador Utca 11, Budapesta).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11. “The stylistics of postcommunist memory: a tropological approach to memoirs of communist incarceration”, comunicare prezent</w:t>
      </w:r>
      <w:r>
        <w:rPr>
          <w:rFonts w:ascii="Arial Narrow" w:eastAsia="Arial Narrow" w:hAnsi="Arial Narrow" w:cs="Arial Narrow"/>
          <w:sz w:val="18"/>
          <w:szCs w:val="18"/>
        </w:rPr>
        <w:t xml:space="preserve">ata la Conferinta internationala Histories, Societies, Spaces of Dialogue, Universitatea din Wroclaw,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Polonia, 27-28 mai 2013.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12. "Filling in the Historical Blanks: The Void as Topos and Tropos in Postcommunist and Postcolonial Reconstructions of Ident</w:t>
      </w:r>
      <w:r>
        <w:rPr>
          <w:rFonts w:ascii="Arial Narrow" w:eastAsia="Arial Narrow" w:hAnsi="Arial Narrow" w:cs="Arial Narrow"/>
          <w:sz w:val="18"/>
          <w:szCs w:val="18"/>
        </w:rPr>
        <w:t>ity", comunicare prezentata la Conferinta internationala Postcolonialism and East-Central European Literatures, Institute of World Literature (Academia de Stiinte a Slovaciei), Bratislava, 10-12 apr. 2014.</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13.  “Contra-Discourse and the Paradoxes of Resist</w:t>
      </w:r>
      <w:r>
        <w:rPr>
          <w:rFonts w:ascii="Arial Narrow" w:eastAsia="Arial Narrow" w:hAnsi="Arial Narrow" w:cs="Arial Narrow"/>
          <w:sz w:val="18"/>
          <w:szCs w:val="18"/>
        </w:rPr>
        <w:t>ance in Communist Romania”, Conferinta internationala The Tropics of Resistance: Languages, Genres, Rhetoric, 27-28 mai 2015, Research Center for Postcolonial and Post-totalitarian Studies at the Faculty of Philology, Wrocław University.</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14. „Noica and the</w:t>
      </w:r>
      <w:r>
        <w:rPr>
          <w:rFonts w:ascii="Arial Narrow" w:eastAsia="Arial Narrow" w:hAnsi="Arial Narrow" w:cs="Arial Narrow"/>
          <w:sz w:val="18"/>
          <w:szCs w:val="18"/>
        </w:rPr>
        <w:t xml:space="preserve"> discourse of paraexile in pluricolonial Romania”,  Conferinta internationala Comparing e/migrations: Tradition – (Post)memory – Translingualism, Universitatea din Torun, Polonia, 24-26 aprilie 2019.</w:t>
      </w:r>
    </w:p>
    <w:p w:rsidR="005762D1" w:rsidRDefault="00A1088B">
      <w:pPr>
        <w:ind w:left="1440" w:firstLine="360"/>
        <w:rPr>
          <w:rFonts w:ascii="Arial Narrow" w:eastAsia="Arial Narrow" w:hAnsi="Arial Narrow" w:cs="Arial Narrow"/>
          <w:b/>
          <w:sz w:val="18"/>
          <w:szCs w:val="18"/>
        </w:rPr>
      </w:pPr>
      <w:r>
        <w:rPr>
          <w:rFonts w:ascii="Arial Narrow" w:eastAsia="Arial Narrow" w:hAnsi="Arial Narrow" w:cs="Arial Narrow"/>
          <w:b/>
          <w:sz w:val="18"/>
          <w:szCs w:val="18"/>
        </w:rPr>
        <w:t>b) În țară</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 „Kubla Khan si problematica contradictoriu</w:t>
      </w:r>
      <w:r>
        <w:rPr>
          <w:rFonts w:ascii="Arial Narrow" w:eastAsia="Arial Narrow" w:hAnsi="Arial Narrow" w:cs="Arial Narrow"/>
          <w:sz w:val="18"/>
          <w:szCs w:val="18"/>
        </w:rPr>
        <w:t>lui” – sesiunea stiintifica Coleridge-Johnson a catedrei de engleza, FLLS, 7-8 iunie1985;</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2. „Poetic Places” -  sesiunea stiintifica Lawrence-Pound a catedrei de engleza, FLLS, 1985;</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3. „Abordarea sociologica a literaturii in fata fenomenului postmodern” –</w:t>
      </w:r>
      <w:r>
        <w:rPr>
          <w:rFonts w:ascii="Arial Narrow" w:eastAsia="Arial Narrow" w:hAnsi="Arial Narrow" w:cs="Arial Narrow"/>
          <w:sz w:val="18"/>
          <w:szCs w:val="18"/>
        </w:rPr>
        <w:t xml:space="preserve"> sesiunea stiintifica a Centrului de Cercetari Sociologice, Academia de Stiinte Sociale si Politice, Bucuresti, 21-22 aprilie 1986;</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4. „Heterotopia, the Haiku Land” – conferinta inaugurala la Festivalul international de haiku, Constanta, 19-21 iunie 1992;</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5. "Romanian Culture Abroad” – comunicare in cadrul simpozionului Romania at the Present Stage  organizat de Minsiterul Afacerilor Externe, Bucuresti, octombrie 1993;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6. „Translating Joyce” – comunicare in cadrul Simpozionului international James Joyce, B</w:t>
      </w:r>
      <w:r>
        <w:rPr>
          <w:rFonts w:ascii="Arial Narrow" w:eastAsia="Arial Narrow" w:hAnsi="Arial Narrow" w:cs="Arial Narrow"/>
          <w:sz w:val="18"/>
          <w:szCs w:val="18"/>
        </w:rPr>
        <w:t xml:space="preserve">ucuresti-Sinaia, organizat de Fundatia Culturala Romana, august 1996;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7. „Traducerea ca dar divin si blestem babelic” – Conferinta internationala a Societatii Romane de Studii Anglistice si Americanistice, Universitatea Ovidius din Constanta, august 1996;</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8. Participare ca moderator si discussant la masa rotundă „Arta traducerii. Stiinta diseminării culturii românesti”, Fac. de limbi si literaturi straine, Univ. Bucuresti, dece. 1995;</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9. “Probleme ale traducatorilor din literatura romana” – masa rotunda in</w:t>
      </w:r>
      <w:r>
        <w:rPr>
          <w:rFonts w:ascii="Arial Narrow" w:eastAsia="Arial Narrow" w:hAnsi="Arial Narrow" w:cs="Arial Narrow"/>
          <w:sz w:val="18"/>
          <w:szCs w:val="18"/>
        </w:rPr>
        <w:t xml:space="preserve"> cadrul Colocviului international al traducatorilor din </w:t>
      </w:r>
      <w:r>
        <w:rPr>
          <w:rFonts w:ascii="Arial Narrow" w:eastAsia="Arial Narrow" w:hAnsi="Arial Narrow" w:cs="Arial Narrow"/>
          <w:sz w:val="18"/>
          <w:szCs w:val="18"/>
        </w:rPr>
        <w:lastRenderedPageBreak/>
        <w:t xml:space="preserve">literatura româna organizat de Ministerul Culturii, Sinaia, sept. 1995;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10. Discovering America – A 500-Year Old Invention – conferinta catedrei de engleza a FLLS, iunie 1993;</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11. „How to Make Nation</w:t>
      </w:r>
      <w:r>
        <w:rPr>
          <w:rFonts w:ascii="Arial Narrow" w:eastAsia="Arial Narrow" w:hAnsi="Arial Narrow" w:cs="Arial Narrow"/>
          <w:sz w:val="18"/>
          <w:szCs w:val="18"/>
        </w:rPr>
        <w:t>s with Words: A Rhetorical Analysis of the Politics of Cultural Identity” – Sesiunea stiintifica a Catedrei de engleza a FLLS, mai 1999;</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12. „Identitate nationala si constiinta civica” – participare la masa rotunda organizata de Colegiul Noua Europa, Bucur</w:t>
      </w:r>
      <w:r>
        <w:rPr>
          <w:rFonts w:ascii="Arial Narrow" w:eastAsia="Arial Narrow" w:hAnsi="Arial Narrow" w:cs="Arial Narrow"/>
          <w:sz w:val="18"/>
          <w:szCs w:val="18"/>
        </w:rPr>
        <w:t>esti 21 februarie 2000;</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13. „Pentru o nouă metodologie a predării literaturii în universitate” - în cadrul sesiunii ştiinţifice Predarea limbilor germanice şi romanice – metodologie, structuri, tendinţe a Facultăţii de limbi şi literaturi străine a Univers</w:t>
      </w:r>
      <w:r>
        <w:rPr>
          <w:rFonts w:ascii="Arial Narrow" w:eastAsia="Arial Narrow" w:hAnsi="Arial Narrow" w:cs="Arial Narrow"/>
          <w:sz w:val="18"/>
          <w:szCs w:val="18"/>
        </w:rPr>
        <w:t xml:space="preserve">ităţii Creştine “Dimitrie Cantemir”, Bucureşti, mai 2000;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14. Globalizing Translation and the Modern Interpretive Strategies - comunicare susţinută la sesiunea ştiinţifică cu tema Translation as Quest a Catedrei de engleză a Facultăţii de limbi şi literat</w:t>
      </w:r>
      <w:r>
        <w:rPr>
          <w:rFonts w:ascii="Arial Narrow" w:eastAsia="Arial Narrow" w:hAnsi="Arial Narrow" w:cs="Arial Narrow"/>
          <w:sz w:val="18"/>
          <w:szCs w:val="18"/>
        </w:rPr>
        <w:t>uri străine de la Universitatea din Bucureşti, iunie 2000.</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15. „Secrets of the Academic Intellectuals” – comunicare sustinuta in cadrul conferintei stiintifice Secrets of the Trade a Catedrei de engleza de la Universitatea din Bucuresti, 2002;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16.  “Noica's Nook: The Polytropy of Romanian as a Philosopher's Safe Haven during Totalitarianism”, comunicare sustinuta in cadrul conferintei “An Identitary Cartography. Case Studies” a Centrului de Excelenta pentru Studiul Identitatii Culturale (Fac. de</w:t>
      </w:r>
      <w:r>
        <w:rPr>
          <w:rFonts w:ascii="Arial Narrow" w:eastAsia="Arial Narrow" w:hAnsi="Arial Narrow" w:cs="Arial Narrow"/>
          <w:sz w:val="18"/>
          <w:szCs w:val="18"/>
        </w:rPr>
        <w:t xml:space="preserve"> limbi si literaturi straine, Univ. din Bucuresti), mai 2008;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17. „Discursive Representations of National Identity in Postcommunism: A Tropological Approach” prezentata la  Conferinta Reprezentari ale lumii a Facultatii de Limbi si Literaturi Straine din </w:t>
      </w:r>
      <w:r>
        <w:rPr>
          <w:rFonts w:ascii="Arial Narrow" w:eastAsia="Arial Narrow" w:hAnsi="Arial Narrow" w:cs="Arial Narrow"/>
          <w:sz w:val="18"/>
          <w:szCs w:val="18"/>
        </w:rPr>
        <w:t xml:space="preserve">Universitatea Bucuresti (5-6 nov. 2010) .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18. “Reverse Ideology: Romanian Postcommunism and the Re-contextualizing of Postcolonial Emancipation”, comunicare sustinuta in cadrul conferintei RAAS-Fulbright, I24mai 2008;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19. „Privire comparativă asupra dis</w:t>
      </w:r>
      <w:r>
        <w:rPr>
          <w:rFonts w:ascii="Arial Narrow" w:eastAsia="Arial Narrow" w:hAnsi="Arial Narrow" w:cs="Arial Narrow"/>
          <w:sz w:val="18"/>
          <w:szCs w:val="18"/>
        </w:rPr>
        <w:t xml:space="preserve">cursului naţional-identitar românesc în perioada interbelică. Sugestii pentru o tipologie tropologică”, comunicare prezentata la Colocviul international Ipostaze ale variatiei lingvistice al Facultatii de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Litere din Universitatea Bucuresti (3-4 dec. 2010)</w:t>
      </w:r>
      <w:r>
        <w:rPr>
          <w:rFonts w:ascii="Arial Narrow" w:eastAsia="Arial Narrow" w:hAnsi="Arial Narrow" w:cs="Arial Narrow"/>
          <w:sz w:val="18"/>
          <w:szCs w:val="18"/>
        </w:rPr>
        <w:t xml:space="preserve">.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20. Comunicarea „Discurs narativ in istorie si studii culturale - modelul Hayden White” in cadrul Seminarului comun al cercetatorilor postdoctorali de la Facultatile de Limbi si Literaturi Straine, Litere si Istorie,  mar. 2011.</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21. „Why compare? What's</w:t>
      </w:r>
      <w:r>
        <w:rPr>
          <w:rFonts w:ascii="Arial Narrow" w:eastAsia="Arial Narrow" w:hAnsi="Arial Narrow" w:cs="Arial Narrow"/>
          <w:sz w:val="18"/>
          <w:szCs w:val="18"/>
        </w:rPr>
        <w:t xml:space="preserve"> to compare? The practice of comparative literature in a postcolonial/postcommunist context” la conferinta EliCa University and School for a European Literary Canon „Literary Studies Facing European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22. Literature”, 15-16 apr. 2011, Facultatea de Litere, </w:t>
      </w:r>
      <w:r>
        <w:rPr>
          <w:rFonts w:ascii="Arial Narrow" w:eastAsia="Arial Narrow" w:hAnsi="Arial Narrow" w:cs="Arial Narrow"/>
          <w:sz w:val="18"/>
          <w:szCs w:val="18"/>
        </w:rPr>
        <w:t>Univ. Bucuresti.</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23. "Salvaging the Battered Self: Imagining the Nation through Non-Conflictual Tropes" pentru conferinta internationala Tales of War: Expressions of Conflict and Reconciliation, 2-4 iun. 2011, Facultatea de Limbi si Literaturi Straine,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Un</w:t>
      </w:r>
      <w:r>
        <w:rPr>
          <w:rFonts w:ascii="Arial Narrow" w:eastAsia="Arial Narrow" w:hAnsi="Arial Narrow" w:cs="Arial Narrow"/>
          <w:sz w:val="18"/>
          <w:szCs w:val="18"/>
        </w:rPr>
        <w:t xml:space="preserve">iv. Bucuresti.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24. „Children of the Empire: Postcommunism and Postcolonialism as Unnatural Siblings" prezentare la conferinta internationala a Catedrei de engleza (Fac. de limbi si literaturi straine, Univ. Bucuresti) (M)Other Nature? Inscriptions,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Locat</w:t>
      </w:r>
      <w:r>
        <w:rPr>
          <w:rFonts w:ascii="Arial Narrow" w:eastAsia="Arial Narrow" w:hAnsi="Arial Narrow" w:cs="Arial Narrow"/>
          <w:sz w:val="18"/>
          <w:szCs w:val="18"/>
        </w:rPr>
        <w:t xml:space="preserve">ions, Revolutions, 31mai-2 iunie 2012.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25. „Tropologia lui Hayden White si studiul discursului identitar” – interventie la conferinta scolii de vara interdisciplinare „Abordari teoretice si metodologice actuale in stiintele socio-umane si politice (progr</w:t>
      </w:r>
      <w:r>
        <w:rPr>
          <w:rFonts w:ascii="Arial Narrow" w:eastAsia="Arial Narrow" w:hAnsi="Arial Narrow" w:cs="Arial Narrow"/>
          <w:sz w:val="18"/>
          <w:szCs w:val="18"/>
        </w:rPr>
        <w:t xml:space="preserve">am POSDRU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89/1.5/S/62259), Universitatea din Bucuresti, 16-19 oct. 2012.</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26. “Remembrance of Things Post. Revisiting the Trauma of Communism in Style”, comunicare prezentata la Conferinta internationala Literature and Cultural Memory, CESIC si New Europe </w:t>
      </w:r>
      <w:r>
        <w:rPr>
          <w:rFonts w:ascii="Arial Narrow" w:eastAsia="Arial Narrow" w:hAnsi="Arial Narrow" w:cs="Arial Narrow"/>
          <w:sz w:val="18"/>
          <w:szCs w:val="18"/>
        </w:rPr>
        <w:t xml:space="preserve">College, Bucuresti, 22-24 nov. 2012.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27.  “The Present is Another Country: Constantin Noica’s Rhetoric of Contra-Exile”, comunicare prezentata la Conferinta internationala The Traveller’s Eye: Narrating Dis/Location in 20th Century Travel Literature, Uni</w:t>
      </w:r>
      <w:r>
        <w:rPr>
          <w:rFonts w:ascii="Arial Narrow" w:eastAsia="Arial Narrow" w:hAnsi="Arial Narrow" w:cs="Arial Narrow"/>
          <w:sz w:val="18"/>
          <w:szCs w:val="18"/>
        </w:rPr>
        <w:t xml:space="preserve">versity of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 xml:space="preserve">Bucharest, October 24th-26th 2013.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28. “Flexing Our Deixis, Imaging Romania's National Self through Indexical Tropes”, comunicare prezentata la Conferinta internationala a CESIC Person(s), Place(s), Time(s): Identity and Cultural Deixis, Unive</w:t>
      </w:r>
      <w:r>
        <w:rPr>
          <w:rFonts w:ascii="Arial Narrow" w:eastAsia="Arial Narrow" w:hAnsi="Arial Narrow" w:cs="Arial Narrow"/>
          <w:sz w:val="18"/>
          <w:szCs w:val="18"/>
        </w:rPr>
        <w:t xml:space="preserve">rsity of Bucharest Conference Centre, Sinaia, 21-23 November, 2013. </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29. „Rebirth of National(ist) Discourse: A Rhetorical Journey between Populist and National Identity Appeals”, Conferința Dept. de engleză, FLLS-UB, 8-9 iunie 2017;</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30. "Colonial Trauma a</w:t>
      </w:r>
      <w:r>
        <w:rPr>
          <w:rFonts w:ascii="Arial Narrow" w:eastAsia="Arial Narrow" w:hAnsi="Arial Narrow" w:cs="Arial Narrow"/>
          <w:sz w:val="18"/>
          <w:szCs w:val="18"/>
        </w:rPr>
        <w:t>nd the Trope of the Historical Void in a Second-World Culture. A Comparative Case Study of Romania", Constructions of Identity Conference "History, Memory and Accomplishment", Universitatea Babes-Bolyai, Cluj-Napoca, 24-26 oct. 2019;</w:t>
      </w:r>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31. „Traumaarbeit și l</w:t>
      </w:r>
      <w:r>
        <w:rPr>
          <w:rFonts w:ascii="Arial Narrow" w:eastAsia="Arial Narrow" w:hAnsi="Arial Narrow" w:cs="Arial Narrow"/>
          <w:sz w:val="18"/>
          <w:szCs w:val="18"/>
        </w:rPr>
        <w:t>imbajele traumei o tipologie discursivă a memoriilor detenției comuniste”, Comunismul în România, Conferință COMIST-Academia Română-Fundația Adenauer-Facultatea de Științe Politice (UB), 17 mai 2019;</w:t>
      </w:r>
    </w:p>
    <w:p w:rsidR="005762D1" w:rsidRDefault="00A1088B">
      <w:pPr>
        <w:ind w:left="1440" w:firstLine="360"/>
        <w:rPr>
          <w:rFonts w:ascii="Arial Narrow" w:eastAsia="Arial Narrow" w:hAnsi="Arial Narrow" w:cs="Arial Narrow"/>
          <w:sz w:val="18"/>
          <w:szCs w:val="18"/>
        </w:rPr>
      </w:pPr>
      <w:sdt>
        <w:sdtPr>
          <w:tag w:val="goog_rdk_11"/>
          <w:id w:val="67542121"/>
        </w:sdtPr>
        <w:sdtEndPr/>
        <w:sdtContent>
          <w:r>
            <w:rPr>
              <w:rFonts w:ascii="Arial" w:eastAsia="Arial" w:hAnsi="Arial" w:cs="Arial"/>
              <w:sz w:val="18"/>
              <w:szCs w:val="18"/>
            </w:rPr>
            <w:t>32. “A View from the Other Side: How Postcommunist Cultu</w:t>
          </w:r>
          <w:r>
            <w:rPr>
              <w:rFonts w:ascii="Arial" w:eastAsia="Arial" w:hAnsi="Arial" w:cs="Arial"/>
              <w:sz w:val="18"/>
              <w:szCs w:val="18"/>
            </w:rPr>
            <w:t>ral Criticism Has Silently Changed the Discourse of Postcolonialism”, Conferința Locations and Dislocations of Theory, Universitatea Babes-Bolyai, Cluj-Napoca, 10 martie 2020;</w:t>
          </w:r>
        </w:sdtContent>
      </w:sdt>
    </w:p>
    <w:p w:rsidR="005762D1" w:rsidRDefault="00A1088B">
      <w:pPr>
        <w:ind w:left="1440" w:firstLine="360"/>
        <w:rPr>
          <w:rFonts w:ascii="Arial Narrow" w:eastAsia="Arial Narrow" w:hAnsi="Arial Narrow" w:cs="Arial Narrow"/>
          <w:sz w:val="18"/>
          <w:szCs w:val="18"/>
        </w:rPr>
      </w:pPr>
      <w:r>
        <w:rPr>
          <w:rFonts w:ascii="Arial Narrow" w:eastAsia="Arial Narrow" w:hAnsi="Arial Narrow" w:cs="Arial Narrow"/>
          <w:sz w:val="18"/>
          <w:szCs w:val="18"/>
        </w:rPr>
        <w:t>33. „Modernitatea în estul Europei - tîrzie, întîrziată ori tardivă? Despre co</w:t>
      </w:r>
      <w:r>
        <w:rPr>
          <w:rFonts w:ascii="Arial Narrow" w:eastAsia="Arial Narrow" w:hAnsi="Arial Narrow" w:cs="Arial Narrow"/>
          <w:sz w:val="18"/>
          <w:szCs w:val="18"/>
        </w:rPr>
        <w:t>lonizarea reprezentărilor temporalității în spațiul est-european”, Conferința Conceptualizări ale timpului în practica cercetării științifice. Dialoguri interdisciplinare, Universitatea din București, 13-14 mai 2021.</w:t>
      </w:r>
    </w:p>
    <w:p w:rsidR="005762D1" w:rsidRDefault="00A1088B">
      <w:pPr>
        <w:ind w:firstLine="360"/>
        <w:jc w:val="center"/>
        <w:rPr>
          <w:rFonts w:ascii="Calibri" w:eastAsia="Calibri" w:hAnsi="Calibri" w:cs="Calibri"/>
          <w:b/>
          <w:u w:val="single"/>
        </w:rPr>
      </w:pPr>
      <w:r>
        <w:br w:type="page"/>
      </w:r>
      <w:r>
        <w:rPr>
          <w:b/>
          <w:color w:val="2E75B5"/>
        </w:rPr>
        <w:lastRenderedPageBreak/>
        <w:t>Anexa 2</w:t>
      </w:r>
      <w:r>
        <w:rPr>
          <w:b/>
          <w:color w:val="2E75B5"/>
        </w:rPr>
        <w:br/>
      </w:r>
      <w:r>
        <w:rPr>
          <w:rFonts w:ascii="Calibri" w:eastAsia="Calibri" w:hAnsi="Calibri" w:cs="Calibri"/>
          <w:b/>
          <w:u w:val="single"/>
        </w:rPr>
        <w:t>CITARI SI MENTIUNI</w:t>
      </w:r>
    </w:p>
    <w:p w:rsidR="005762D1" w:rsidRDefault="005762D1">
      <w:pPr>
        <w:jc w:val="center"/>
        <w:rPr>
          <w:rFonts w:ascii="Calibri" w:eastAsia="Calibri" w:hAnsi="Calibri" w:cs="Calibri"/>
          <w:b/>
          <w:u w:val="single"/>
        </w:rPr>
      </w:pPr>
    </w:p>
    <w:p w:rsidR="005762D1" w:rsidRDefault="00A1088B">
      <w:pPr>
        <w:rPr>
          <w:rFonts w:ascii="Arial Narrow" w:eastAsia="Arial Narrow" w:hAnsi="Arial Narrow" w:cs="Arial Narrow"/>
          <w:b/>
          <w:sz w:val="20"/>
          <w:szCs w:val="20"/>
        </w:rPr>
      </w:pPr>
      <w:r>
        <w:rPr>
          <w:rFonts w:ascii="Arial" w:eastAsia="Arial" w:hAnsi="Arial" w:cs="Arial"/>
          <w:b/>
          <w:sz w:val="20"/>
          <w:szCs w:val="20"/>
        </w:rPr>
        <w:t>​</w:t>
      </w:r>
      <w:r>
        <w:rPr>
          <w:rFonts w:ascii="Arial Narrow" w:eastAsia="Arial Narrow" w:hAnsi="Arial Narrow" w:cs="Arial Narrow"/>
          <w:b/>
          <w:sz w:val="20"/>
          <w:szCs w:val="20"/>
        </w:rPr>
        <w:t>Mai mult de 200 de citări dintre care peste 120 în publicații din străinătate incluzînd:</w:t>
      </w:r>
    </w:p>
    <w:p w:rsidR="005762D1" w:rsidRDefault="00A1088B">
      <w:pPr>
        <w:rPr>
          <w:rFonts w:ascii="Arial Narrow" w:eastAsia="Arial Narrow" w:hAnsi="Arial Narrow" w:cs="Arial Narrow"/>
          <w:b/>
          <w:sz w:val="20"/>
          <w:szCs w:val="20"/>
        </w:rPr>
      </w:pPr>
      <w:r>
        <w:rPr>
          <w:rFonts w:ascii="Arial Narrow" w:eastAsia="Arial Narrow" w:hAnsi="Arial Narrow" w:cs="Arial Narrow"/>
          <w:b/>
          <w:sz w:val="20"/>
          <w:szCs w:val="20"/>
        </w:rPr>
        <w:t>- 9 citări în publicații </w:t>
      </w:r>
      <w:r>
        <w:rPr>
          <w:rFonts w:ascii="Arial Narrow" w:eastAsia="Arial Narrow" w:hAnsi="Arial Narrow" w:cs="Arial Narrow"/>
          <w:b/>
          <w:i/>
          <w:sz w:val="20"/>
          <w:szCs w:val="20"/>
          <w:u w:val="single"/>
        </w:rPr>
        <w:t>ISI/Web of Knowledge</w:t>
      </w:r>
      <w:sdt>
        <w:sdtPr>
          <w:tag w:val="goog_rdk_12"/>
          <w:id w:val="-611668769"/>
        </w:sdtPr>
        <w:sdtEndPr/>
        <w:sdtContent>
          <w:r>
            <w:rPr>
              <w:rFonts w:ascii="Arial" w:eastAsia="Arial" w:hAnsi="Arial" w:cs="Arial"/>
              <w:b/>
              <w:sz w:val="20"/>
              <w:szCs w:val="20"/>
            </w:rPr>
            <w:t>, 5 în publicații </w:t>
          </w:r>
        </w:sdtContent>
      </w:sdt>
      <w:r>
        <w:rPr>
          <w:rFonts w:ascii="Arial Narrow" w:eastAsia="Arial Narrow" w:hAnsi="Arial Narrow" w:cs="Arial Narrow"/>
          <w:b/>
          <w:i/>
          <w:sz w:val="20"/>
          <w:szCs w:val="20"/>
          <w:u w:val="single"/>
        </w:rPr>
        <w:t>SCOPUS</w:t>
      </w:r>
      <w:r>
        <w:rPr>
          <w:rFonts w:ascii="Arial Narrow" w:eastAsia="Arial Narrow" w:hAnsi="Arial Narrow" w:cs="Arial Narrow"/>
          <w:b/>
          <w:sz w:val="20"/>
          <w:szCs w:val="20"/>
        </w:rPr>
        <w:t> și</w:t>
      </w:r>
      <w:r>
        <w:rPr>
          <w:rFonts w:ascii="Arial Narrow" w:eastAsia="Arial Narrow" w:hAnsi="Arial Narrow" w:cs="Arial Narrow"/>
          <w:b/>
          <w:sz w:val="20"/>
          <w:szCs w:val="20"/>
        </w:rPr>
        <w:br/>
        <w:t>- citări în lucrări publicate la </w:t>
      </w:r>
      <w:r>
        <w:rPr>
          <w:rFonts w:ascii="Arial Narrow" w:eastAsia="Arial Narrow" w:hAnsi="Arial Narrow" w:cs="Arial Narrow"/>
          <w:b/>
          <w:i/>
          <w:sz w:val="20"/>
          <w:szCs w:val="20"/>
          <w:u w:val="single"/>
        </w:rPr>
        <w:t>edituri de prestigiu</w:t>
      </w:r>
      <w:r>
        <w:rPr>
          <w:rFonts w:ascii="Arial Narrow" w:eastAsia="Arial Narrow" w:hAnsi="Arial Narrow" w:cs="Arial Narrow"/>
          <w:b/>
          <w:sz w:val="20"/>
          <w:szCs w:val="20"/>
        </w:rPr>
        <w:t> precum Oxford University Press [x 3], Routledge [x 5], Columbia Univ. Press [x 3], Univ. of Chicago Press, Palgrave Macmillan, Peter Lang [x 2], Springer Verlag [x 2], Rowman and Littlefield, Brill/Rodopi [x 6] etc.)</w:t>
      </w:r>
    </w:p>
    <w:p w:rsidR="005762D1" w:rsidRDefault="005762D1">
      <w:pPr>
        <w:rPr>
          <w:rFonts w:ascii="Arial Narrow" w:eastAsia="Arial Narrow" w:hAnsi="Arial Narrow" w:cs="Arial Narrow"/>
          <w:b/>
          <w:sz w:val="20"/>
          <w:szCs w:val="20"/>
        </w:rPr>
      </w:pPr>
    </w:p>
    <w:p w:rsidR="005762D1" w:rsidRDefault="00A1088B">
      <w:pPr>
        <w:rPr>
          <w:rFonts w:ascii="Arial Narrow" w:eastAsia="Arial Narrow" w:hAnsi="Arial Narrow" w:cs="Arial Narrow"/>
          <w:b/>
          <w:sz w:val="20"/>
          <w:szCs w:val="20"/>
        </w:rPr>
      </w:pPr>
      <w:r>
        <w:rPr>
          <w:rFonts w:ascii="Arial Narrow" w:eastAsia="Arial Narrow" w:hAnsi="Arial Narrow" w:cs="Arial Narrow"/>
          <w:b/>
          <w:sz w:val="20"/>
          <w:szCs w:val="20"/>
        </w:rPr>
        <w:t>H-index Google Scholar – 9; i10-index</w:t>
      </w:r>
      <w:r>
        <w:rPr>
          <w:rFonts w:ascii="Arial Narrow" w:eastAsia="Arial Narrow" w:hAnsi="Arial Narrow" w:cs="Arial Narrow"/>
          <w:b/>
          <w:sz w:val="20"/>
          <w:szCs w:val="20"/>
        </w:rPr>
        <w:t xml:space="preserve"> Google Scholar – 8</w:t>
      </w:r>
    </w:p>
    <w:p w:rsidR="005762D1" w:rsidRDefault="005762D1">
      <w:pPr>
        <w:rPr>
          <w:rFonts w:ascii="Arial Narrow" w:eastAsia="Arial Narrow" w:hAnsi="Arial Narrow" w:cs="Arial Narrow"/>
          <w:b/>
          <w:sz w:val="18"/>
          <w:szCs w:val="18"/>
        </w:rPr>
      </w:pPr>
    </w:p>
    <w:p w:rsidR="005762D1" w:rsidRDefault="00A1088B">
      <w:pPr>
        <w:pStyle w:val="Heading2"/>
      </w:pPr>
      <w:r>
        <w:t>I. CITARI INTERNATIONALE</w:t>
      </w:r>
    </w:p>
    <w:p w:rsidR="005762D1" w:rsidRDefault="00A1088B">
      <w:pPr>
        <w:pStyle w:val="Heading4"/>
      </w:pPr>
      <w:r>
        <w:t>I.1. VOLUME</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P. Siani-Davies, Mary Siani-Davies, </w:t>
      </w:r>
      <w:r>
        <w:rPr>
          <w:rFonts w:ascii="Arial Narrow" w:eastAsia="Arial Narrow" w:hAnsi="Arial Narrow" w:cs="Arial Narrow"/>
          <w:i/>
          <w:sz w:val="16"/>
          <w:szCs w:val="16"/>
        </w:rPr>
        <w:t>Romania</w:t>
      </w:r>
      <w:r>
        <w:rPr>
          <w:rFonts w:ascii="Arial Narrow" w:eastAsia="Arial Narrow" w:hAnsi="Arial Narrow" w:cs="Arial Narrow"/>
          <w:sz w:val="16"/>
          <w:szCs w:val="16"/>
        </w:rPr>
        <w:t xml:space="preserve">, </w:t>
      </w:r>
      <w:r>
        <w:rPr>
          <w:rFonts w:ascii="Arial Narrow" w:eastAsia="Arial Narrow" w:hAnsi="Arial Narrow" w:cs="Arial Narrow"/>
          <w:i/>
          <w:sz w:val="16"/>
          <w:szCs w:val="16"/>
        </w:rPr>
        <w:t>Volume 59 of World Bibliography Series</w:t>
      </w:r>
      <w:r>
        <w:rPr>
          <w:rFonts w:ascii="Arial Narrow" w:eastAsia="Arial Narrow" w:hAnsi="Arial Narrow" w:cs="Arial Narrow"/>
          <w:sz w:val="16"/>
          <w:szCs w:val="16"/>
        </w:rPr>
        <w:t xml:space="preserve">, ABC Clio Press, H37 1998, ISBN 9781851092444, p. 234.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Monica Spiridon, “Nichita Stanescu” in </w:t>
      </w:r>
      <w:r>
        <w:rPr>
          <w:rFonts w:ascii="Arial Narrow" w:eastAsia="Arial Narrow" w:hAnsi="Arial Narrow" w:cs="Arial Narrow"/>
          <w:i/>
          <w:sz w:val="16"/>
          <w:szCs w:val="16"/>
        </w:rPr>
        <w:t>20th Century Eastern European Writers</w:t>
      </w:r>
      <w:r>
        <w:rPr>
          <w:rFonts w:ascii="Arial Narrow" w:eastAsia="Arial Narrow" w:hAnsi="Arial Narrow" w:cs="Arial Narrow"/>
          <w:sz w:val="16"/>
          <w:szCs w:val="16"/>
        </w:rPr>
        <w:t>. 3rd Series, Steven Serafin (ed.), Columbia S. C.: Bruccoli Clark Layman Inc., 2000, ISBN 978078763129, pp. 352-357.</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I.A. Orlich, </w:t>
      </w:r>
      <w:r>
        <w:rPr>
          <w:rFonts w:ascii="Arial Narrow" w:eastAsia="Arial Narrow" w:hAnsi="Arial Narrow" w:cs="Arial Narrow"/>
          <w:i/>
          <w:sz w:val="16"/>
          <w:szCs w:val="16"/>
        </w:rPr>
        <w:t>Silent Bodies: (re)discovering the Women of Romanian Short Fiction</w:t>
      </w:r>
      <w:r>
        <w:rPr>
          <w:rFonts w:ascii="Arial Narrow" w:eastAsia="Arial Narrow" w:hAnsi="Arial Narrow" w:cs="Arial Narrow"/>
          <w:sz w:val="16"/>
          <w:szCs w:val="16"/>
        </w:rPr>
        <w:t>, East European Monogr</w:t>
      </w:r>
      <w:r>
        <w:rPr>
          <w:rFonts w:ascii="Arial Narrow" w:eastAsia="Arial Narrow" w:hAnsi="Arial Narrow" w:cs="Arial Narrow"/>
          <w:sz w:val="16"/>
          <w:szCs w:val="16"/>
        </w:rPr>
        <w:t>aphs, 2002, ISBN 9780880334990, p. 97.</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Marina Cap-Bun, </w:t>
      </w:r>
      <w:r>
        <w:rPr>
          <w:rFonts w:ascii="Arial Narrow" w:eastAsia="Arial Narrow" w:hAnsi="Arial Narrow" w:cs="Arial Narrow"/>
          <w:i/>
          <w:sz w:val="16"/>
          <w:szCs w:val="16"/>
        </w:rPr>
        <w:t>Criss-cross: essays in Romanian and comparative literature</w:t>
      </w:r>
      <w:r>
        <w:rPr>
          <w:rFonts w:ascii="Arial Narrow" w:eastAsia="Arial Narrow" w:hAnsi="Arial Narrow" w:cs="Arial Narrow"/>
          <w:sz w:val="16"/>
          <w:szCs w:val="16"/>
        </w:rPr>
        <w:t>, München, Barbulescu, 2004, ISBN 9783930672868, p. 35;</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I.A Orlich, </w:t>
      </w:r>
      <w:r>
        <w:rPr>
          <w:rFonts w:ascii="Arial Narrow" w:eastAsia="Arial Narrow" w:hAnsi="Arial Narrow" w:cs="Arial Narrow"/>
          <w:i/>
          <w:sz w:val="16"/>
          <w:szCs w:val="16"/>
        </w:rPr>
        <w:t>Articulating gender, narrating the nation: allegorical femininity in Romani</w:t>
      </w:r>
      <w:r>
        <w:rPr>
          <w:rFonts w:ascii="Arial Narrow" w:eastAsia="Arial Narrow" w:hAnsi="Arial Narrow" w:cs="Arial Narrow"/>
          <w:i/>
          <w:sz w:val="16"/>
          <w:szCs w:val="16"/>
        </w:rPr>
        <w:t>an fiction</w:t>
      </w:r>
      <w:r>
        <w:rPr>
          <w:rFonts w:ascii="Arial Narrow" w:eastAsia="Arial Narrow" w:hAnsi="Arial Narrow" w:cs="Arial Narrow"/>
          <w:sz w:val="16"/>
          <w:szCs w:val="16"/>
        </w:rPr>
        <w:t>, East European Monographs, Boulder/Columbia Univ. Press, 2004, ISBN 9780880335478.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Magda Cârneci, </w:t>
      </w:r>
      <w:r>
        <w:rPr>
          <w:rFonts w:ascii="Arial Narrow" w:eastAsia="Arial Narrow" w:hAnsi="Arial Narrow" w:cs="Arial Narrow"/>
          <w:i/>
          <w:sz w:val="16"/>
          <w:szCs w:val="16"/>
        </w:rPr>
        <w:t>Chaosmos</w:t>
      </w:r>
      <w:r>
        <w:rPr>
          <w:rFonts w:ascii="Arial Narrow" w:eastAsia="Arial Narrow" w:hAnsi="Arial Narrow" w:cs="Arial Narrow"/>
          <w:sz w:val="16"/>
          <w:szCs w:val="16"/>
        </w:rPr>
        <w:t>, White Pine Press, 2006, ISBN 9781893996786, p. 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E. Beck, </w:t>
      </w:r>
      <w:r>
        <w:rPr>
          <w:rFonts w:ascii="Arial Narrow" w:eastAsia="Arial Narrow" w:hAnsi="Arial Narrow" w:cs="Arial Narrow"/>
          <w:i/>
          <w:sz w:val="16"/>
          <w:szCs w:val="16"/>
        </w:rPr>
        <w:t>Bibliographie zur Kultur- und Landeskunde der Bukowina 1991-1995</w:t>
      </w:r>
      <w:r>
        <w:rPr>
          <w:rFonts w:ascii="Arial Narrow" w:eastAsia="Arial Narrow" w:hAnsi="Arial Narrow" w:cs="Arial Narrow"/>
          <w:sz w:val="16"/>
          <w:szCs w:val="16"/>
        </w:rPr>
        <w:t>, Volume 1, Ha</w:t>
      </w:r>
      <w:r>
        <w:rPr>
          <w:rFonts w:ascii="Arial Narrow" w:eastAsia="Arial Narrow" w:hAnsi="Arial Narrow" w:cs="Arial Narrow"/>
          <w:sz w:val="16"/>
          <w:szCs w:val="16"/>
        </w:rPr>
        <w:t>rrassowits Verlag, 2006, ISBN 9783447054003, p. 395;</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Marian Gheorghe Simion, “Beyond Huntington’s Gate: Orthodox Social Thinking for a Borderless Europe” in Daniel Jeyaraj &amp; Robert W. Pazmino (eds.) </w:t>
      </w:r>
      <w:r>
        <w:rPr>
          <w:rFonts w:ascii="Arial Narrow" w:eastAsia="Arial Narrow" w:hAnsi="Arial Narrow" w:cs="Arial Narrow"/>
          <w:i/>
          <w:sz w:val="16"/>
          <w:szCs w:val="16"/>
        </w:rPr>
        <w:t>Antioch Agenda: Essays on the Restorative Church in Honor</w:t>
      </w:r>
      <w:r>
        <w:rPr>
          <w:rFonts w:ascii="Arial Narrow" w:eastAsia="Arial Narrow" w:hAnsi="Arial Narrow" w:cs="Arial Narrow"/>
          <w:i/>
          <w:sz w:val="16"/>
          <w:szCs w:val="16"/>
        </w:rPr>
        <w:t xml:space="preserve"> of Orlando E. Costas</w:t>
      </w:r>
      <w:r>
        <w:rPr>
          <w:rFonts w:ascii="Arial Narrow" w:eastAsia="Arial Narrow" w:hAnsi="Arial Narrow" w:cs="Arial Narrow"/>
          <w:sz w:val="16"/>
          <w:szCs w:val="16"/>
        </w:rPr>
        <w:t xml:space="preserve">, ISPCK Press: New Delhi, 2007, ISBN 978-8172149727 (citarea traducerii mele, </w:t>
      </w:r>
      <w:r>
        <w:rPr>
          <w:rFonts w:ascii="Arial Narrow" w:eastAsia="Arial Narrow" w:hAnsi="Arial Narrow" w:cs="Arial Narrow"/>
          <w:i/>
          <w:sz w:val="16"/>
          <w:szCs w:val="16"/>
        </w:rPr>
        <w:t>The Fate of Romanian Culture</w:t>
      </w:r>
      <w:r>
        <w:rPr>
          <w:rFonts w:ascii="Arial Narrow" w:eastAsia="Arial Narrow" w:hAnsi="Arial Narrow" w:cs="Arial Narrow"/>
          <w:sz w:val="16"/>
          <w:szCs w:val="16"/>
        </w:rPr>
        <w:t xml:space="preserve">, Athena, Bucuresti, 1996, fără numele traducătorului).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Richard A. Cardwell, </w:t>
      </w:r>
      <w:r>
        <w:rPr>
          <w:rFonts w:ascii="Arial Narrow" w:eastAsia="Arial Narrow" w:hAnsi="Arial Narrow" w:cs="Arial Narrow"/>
          <w:i/>
          <w:sz w:val="16"/>
          <w:szCs w:val="16"/>
        </w:rPr>
        <w:t>The Reception of Byron in Europe</w:t>
      </w:r>
      <w:r>
        <w:rPr>
          <w:rFonts w:ascii="Arial Narrow" w:eastAsia="Arial Narrow" w:hAnsi="Arial Narrow" w:cs="Arial Narrow"/>
          <w:sz w:val="16"/>
          <w:szCs w:val="16"/>
        </w:rPr>
        <w:t>, London &amp; New York</w:t>
      </w:r>
      <w:r>
        <w:rPr>
          <w:rFonts w:ascii="Arial Narrow" w:eastAsia="Arial Narrow" w:hAnsi="Arial Narrow" w:cs="Arial Narrow"/>
          <w:sz w:val="16"/>
          <w:szCs w:val="16"/>
        </w:rPr>
        <w:t xml:space="preserve">: Thoemmes Continuum, 2008, ISBN 0-8264-6844-6, p. 231.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Susanne Schmid, M. Rossington (eds.), </w:t>
      </w:r>
      <w:r>
        <w:rPr>
          <w:rFonts w:ascii="Arial Narrow" w:eastAsia="Arial Narrow" w:hAnsi="Arial Narrow" w:cs="Arial Narrow"/>
          <w:i/>
          <w:sz w:val="16"/>
          <w:szCs w:val="16"/>
        </w:rPr>
        <w:t>The Reception of P.B. Shelley in Europe</w:t>
      </w:r>
      <w:r>
        <w:rPr>
          <w:rFonts w:ascii="Arial Narrow" w:eastAsia="Arial Narrow" w:hAnsi="Arial Narrow" w:cs="Arial Narrow"/>
          <w:sz w:val="16"/>
          <w:szCs w:val="16"/>
        </w:rPr>
        <w:t>, Continuum, 2008, ISBN 978-0826495877, p. 144, 339, 388.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Harold B. Segel, </w:t>
      </w:r>
      <w:r>
        <w:rPr>
          <w:rFonts w:ascii="Arial Narrow" w:eastAsia="Arial Narrow" w:hAnsi="Arial Narrow" w:cs="Arial Narrow"/>
          <w:i/>
          <w:sz w:val="16"/>
          <w:szCs w:val="16"/>
        </w:rPr>
        <w:t>The Columbia Literary History of Eastern Europe</w:t>
      </w:r>
      <w:r>
        <w:rPr>
          <w:rFonts w:ascii="Arial Narrow" w:eastAsia="Arial Narrow" w:hAnsi="Arial Narrow" w:cs="Arial Narrow"/>
          <w:i/>
          <w:sz w:val="16"/>
          <w:szCs w:val="16"/>
        </w:rPr>
        <w:t xml:space="preserve"> since 1945</w:t>
      </w:r>
      <w:r>
        <w:rPr>
          <w:rFonts w:ascii="Arial Narrow" w:eastAsia="Arial Narrow" w:hAnsi="Arial Narrow" w:cs="Arial Narrow"/>
          <w:sz w:val="16"/>
          <w:szCs w:val="16"/>
        </w:rPr>
        <w:t>, Columbia University Press, 2008, ISBN 9780231133067, p. 382;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Sorana Corneanu, Re</w:t>
      </w:r>
      <w:r>
        <w:rPr>
          <w:rFonts w:ascii="Arial Narrow" w:eastAsia="Arial Narrow" w:hAnsi="Arial Narrow" w:cs="Arial Narrow"/>
          <w:i/>
          <w:sz w:val="16"/>
          <w:szCs w:val="16"/>
        </w:rPr>
        <w:t>gimens of the Mind: Boyle, Locke, and the Early Modern Cultura Animi Tradition</w:t>
      </w:r>
      <w:r>
        <w:rPr>
          <w:rFonts w:ascii="Arial Narrow" w:eastAsia="Arial Narrow" w:hAnsi="Arial Narrow" w:cs="Arial Narrow"/>
          <w:sz w:val="16"/>
          <w:szCs w:val="16"/>
        </w:rPr>
        <w:t>, Chicago: University of Chicago Press, 2011, 9780226116396, p. viii.</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C. Popescu, “Th</w:t>
      </w:r>
      <w:r>
        <w:rPr>
          <w:rFonts w:ascii="Arial Narrow" w:eastAsia="Arial Narrow" w:hAnsi="Arial Narrow" w:cs="Arial Narrow"/>
          <w:sz w:val="16"/>
          <w:szCs w:val="16"/>
        </w:rPr>
        <w:t>e Pragmasemantics of Quotation, with Reference to Postmodern Romanian Poetry”, Culture of communication / Communication of culture,  coord.  Pilar Couto Cantero, Gonzalo Enríquez Veloso, A. Passeri, José María Paz Gago 2012: 1597-1607. ISBN: 978-84-9749-52</w:t>
      </w:r>
      <w:r>
        <w:rPr>
          <w:rFonts w:ascii="Arial Narrow" w:eastAsia="Arial Narrow" w:hAnsi="Arial Narrow" w:cs="Arial Narrow"/>
          <w:sz w:val="16"/>
          <w:szCs w:val="16"/>
        </w:rPr>
        <w:t>2-6, p. 1604.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Anna Piotrowska. </w:t>
      </w:r>
      <w:r>
        <w:rPr>
          <w:rFonts w:ascii="Arial Narrow" w:eastAsia="Arial Narrow" w:hAnsi="Arial Narrow" w:cs="Arial Narrow"/>
          <w:i/>
          <w:sz w:val="16"/>
          <w:szCs w:val="16"/>
        </w:rPr>
        <w:t>Gypsy Music in European Culture</w:t>
      </w:r>
      <w:r>
        <w:rPr>
          <w:rFonts w:ascii="Arial Narrow" w:eastAsia="Arial Narrow" w:hAnsi="Arial Narrow" w:cs="Arial Narrow"/>
          <w:sz w:val="16"/>
          <w:szCs w:val="16"/>
        </w:rPr>
        <w:t>. Lebanon, NH: Northeastern University Press, 2013, p. 238.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Ecaterina Pătrascu. “Cultural Representations of Trauma in Postcolonialism and Postcommunism.” Joaquin Braga &amp; Christian Möckel, eds</w:t>
      </w:r>
      <w:r>
        <w:rPr>
          <w:rFonts w:ascii="Arial Narrow" w:eastAsia="Arial Narrow" w:hAnsi="Arial Narrow" w:cs="Arial Narrow"/>
          <w:i/>
          <w:sz w:val="16"/>
          <w:szCs w:val="16"/>
        </w:rPr>
        <w:t xml:space="preserve">. </w:t>
      </w:r>
      <w:r>
        <w:rPr>
          <w:rFonts w:ascii="Arial Narrow" w:eastAsia="Arial Narrow" w:hAnsi="Arial Narrow" w:cs="Arial Narrow"/>
          <w:i/>
          <w:sz w:val="16"/>
          <w:szCs w:val="16"/>
        </w:rPr>
        <w:t>Neudenken Von Kultur und Kulturanalyse</w:t>
      </w:r>
      <w:r>
        <w:rPr>
          <w:rFonts w:ascii="Arial Narrow" w:eastAsia="Arial Narrow" w:hAnsi="Arial Narrow" w:cs="Arial Narrow"/>
          <w:sz w:val="16"/>
          <w:szCs w:val="16"/>
        </w:rPr>
        <w:t>. Berlin: Logos Verlag, 2013. p. 112.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Graham Huggan (ed.), </w:t>
      </w:r>
      <w:r>
        <w:rPr>
          <w:rFonts w:ascii="Arial Narrow" w:eastAsia="Arial Narrow" w:hAnsi="Arial Narrow" w:cs="Arial Narrow"/>
          <w:i/>
          <w:sz w:val="16"/>
          <w:szCs w:val="16"/>
        </w:rPr>
        <w:t>The Oxford Handbook of Postcolonial Studies</w:t>
      </w:r>
      <w:r>
        <w:rPr>
          <w:rFonts w:ascii="Arial Narrow" w:eastAsia="Arial Narrow" w:hAnsi="Arial Narrow" w:cs="Arial Narrow"/>
          <w:sz w:val="16"/>
          <w:szCs w:val="16"/>
        </w:rPr>
        <w:t>, Oxford Univ. Press, 2013, ISBN 9780191662416, p. 687.</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Monika Monawar, „Modality and the Optative-Conditionalin Rom</w:t>
      </w:r>
      <w:r>
        <w:rPr>
          <w:rFonts w:ascii="Arial Narrow" w:eastAsia="Arial Narrow" w:hAnsi="Arial Narrow" w:cs="Arial Narrow"/>
          <w:sz w:val="16"/>
          <w:szCs w:val="16"/>
        </w:rPr>
        <w:t xml:space="preserve">anian in Comparison to Brazilian Portuguese and English”, </w:t>
      </w:r>
      <w:r>
        <w:rPr>
          <w:rFonts w:ascii="Arial Narrow" w:eastAsia="Arial Narrow" w:hAnsi="Arial Narrow" w:cs="Arial Narrow"/>
          <w:i/>
          <w:sz w:val="16"/>
          <w:szCs w:val="16"/>
        </w:rPr>
        <w:t>Time and TAME in Language</w:t>
      </w:r>
      <w:r>
        <w:rPr>
          <w:rFonts w:ascii="Arial Narrow" w:eastAsia="Arial Narrow" w:hAnsi="Arial Narrow" w:cs="Arial Narrow"/>
          <w:sz w:val="16"/>
          <w:szCs w:val="16"/>
        </w:rPr>
        <w:t>, Karina Veronica Molsing, Ana Maria Tramunt Ibaños (eds.), Newastle upon Tyne: Cambridge Scholars Publishing, 2013, ISBN 978-1-4438-4525-0, lucrare tradusă de mine citată f</w:t>
      </w:r>
      <w:r>
        <w:rPr>
          <w:rFonts w:ascii="Arial Narrow" w:eastAsia="Arial Narrow" w:hAnsi="Arial Narrow" w:cs="Arial Narrow"/>
          <w:sz w:val="16"/>
          <w:szCs w:val="16"/>
        </w:rPr>
        <w:t>ără mențiunea numelui traducătorului la p.226.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Carmen Popescu. “Metacommunication as Ritual. Contemporary Romanian Poetry.” In Roger D. Sell, Adam Borch, Inna Lindgren (eds.). </w:t>
      </w:r>
      <w:r>
        <w:rPr>
          <w:rFonts w:ascii="Arial Narrow" w:eastAsia="Arial Narrow" w:hAnsi="Arial Narrow" w:cs="Arial Narrow"/>
          <w:i/>
          <w:sz w:val="16"/>
          <w:szCs w:val="16"/>
        </w:rPr>
        <w:t>The Ethics of Literary Communication: Genuineness, directness, indirectness</w:t>
      </w:r>
      <w:r>
        <w:rPr>
          <w:rFonts w:ascii="Arial Narrow" w:eastAsia="Arial Narrow" w:hAnsi="Arial Narrow" w:cs="Arial Narrow"/>
          <w:sz w:val="16"/>
          <w:szCs w:val="16"/>
        </w:rPr>
        <w:t>. Ams</w:t>
      </w:r>
      <w:r>
        <w:rPr>
          <w:rFonts w:ascii="Arial Narrow" w:eastAsia="Arial Narrow" w:hAnsi="Arial Narrow" w:cs="Arial Narrow"/>
          <w:sz w:val="16"/>
          <w:szCs w:val="16"/>
        </w:rPr>
        <w:t xml:space="preserve">terdam &amp; Philadelphia: John Benjamins, 2013, ISBN 9789027271686, pp. 156-157.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Florentina Andreescu, </w:t>
      </w:r>
      <w:r>
        <w:rPr>
          <w:rFonts w:ascii="Arial Narrow" w:eastAsia="Arial Narrow" w:hAnsi="Arial Narrow" w:cs="Arial Narrow"/>
          <w:i/>
          <w:sz w:val="16"/>
          <w:szCs w:val="16"/>
        </w:rPr>
        <w:t>From Communism to Capitalism: Nation and State in Romanian Cultural Production</w:t>
      </w:r>
      <w:r>
        <w:rPr>
          <w:rFonts w:ascii="Arial Narrow" w:eastAsia="Arial Narrow" w:hAnsi="Arial Narrow" w:cs="Arial Narrow"/>
          <w:sz w:val="16"/>
          <w:szCs w:val="16"/>
        </w:rPr>
        <w:t>, New York: Palgrave Macmillan, 2013, ISBN 9781137276919, pp. 140, 173.</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Dariu</w:t>
      </w:r>
      <w:r>
        <w:rPr>
          <w:rFonts w:ascii="Arial Narrow" w:eastAsia="Arial Narrow" w:hAnsi="Arial Narrow" w:cs="Arial Narrow"/>
          <w:sz w:val="16"/>
          <w:szCs w:val="16"/>
        </w:rPr>
        <w:t xml:space="preserve">sz Skórczewski, </w:t>
      </w:r>
      <w:r>
        <w:rPr>
          <w:rFonts w:ascii="Arial Narrow" w:eastAsia="Arial Narrow" w:hAnsi="Arial Narrow" w:cs="Arial Narrow"/>
          <w:i/>
          <w:sz w:val="16"/>
          <w:szCs w:val="16"/>
        </w:rPr>
        <w:t>Teoria – literatura  – dyskurs. Pejzaż postkolonialny</w:t>
      </w:r>
      <w:r>
        <w:rPr>
          <w:rFonts w:ascii="Arial Narrow" w:eastAsia="Arial Narrow" w:hAnsi="Arial Narrow" w:cs="Arial Narrow"/>
          <w:sz w:val="16"/>
          <w:szCs w:val="16"/>
        </w:rPr>
        <w:t xml:space="preserve"> (Theory, Literature, Discourse. A Postcolonial Landscape) Lublin: Wydawnictwo Kul, 2013, ISBN 978-83-7702-615-1, pp. 73, 425.</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Mihaela Irimia, „Why the Long Modernity”, in </w:t>
      </w:r>
      <w:r>
        <w:rPr>
          <w:rFonts w:ascii="Arial Narrow" w:eastAsia="Arial Narrow" w:hAnsi="Arial Narrow" w:cs="Arial Narrow"/>
          <w:i/>
          <w:sz w:val="16"/>
          <w:szCs w:val="16"/>
        </w:rPr>
        <w:t xml:space="preserve">Literature and </w:t>
      </w:r>
      <w:r>
        <w:rPr>
          <w:rFonts w:ascii="Arial Narrow" w:eastAsia="Arial Narrow" w:hAnsi="Arial Narrow" w:cs="Arial Narrow"/>
          <w:i/>
          <w:sz w:val="16"/>
          <w:szCs w:val="16"/>
        </w:rPr>
        <w:t>the Long Modernity</w:t>
      </w:r>
      <w:sdt>
        <w:sdtPr>
          <w:tag w:val="goog_rdk_13"/>
          <w:id w:val="951675576"/>
        </w:sdtPr>
        <w:sdtEndPr/>
        <w:sdtContent>
          <w:r>
            <w:rPr>
              <w:rFonts w:ascii="Arial" w:eastAsia="Arial" w:hAnsi="Arial" w:cs="Arial"/>
              <w:sz w:val="16"/>
              <w:szCs w:val="16"/>
            </w:rPr>
            <w:t xml:space="preserve">, eds. M. Irimia și A. Paris, Brill/Rodopi, 2014, ISBN 9789042038523, citat la pag. 17. </w:t>
          </w:r>
        </w:sdtContent>
      </w:sdt>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L. E. Dumitriu. </w:t>
      </w:r>
      <w:r>
        <w:rPr>
          <w:rFonts w:ascii="Arial Narrow" w:eastAsia="Arial Narrow" w:hAnsi="Arial Narrow" w:cs="Arial Narrow"/>
          <w:i/>
          <w:sz w:val="16"/>
          <w:szCs w:val="16"/>
        </w:rPr>
        <w:t>Der Gral bei W.von Eschenbach und R.Wagner</w:t>
      </w:r>
      <w:r>
        <w:rPr>
          <w:rFonts w:ascii="Arial Narrow" w:eastAsia="Arial Narrow" w:hAnsi="Arial Narrow" w:cs="Arial Narrow"/>
          <w:sz w:val="16"/>
          <w:szCs w:val="16"/>
        </w:rPr>
        <w:t>. H.-J. Lenz Stiftung, Mainz, 2014, ISBN 978-3-938o88-39-5, p.iii</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M.S. Draga Alexandru, M. Nicolaescu, H. Smith, </w:t>
      </w:r>
      <w:r>
        <w:rPr>
          <w:rFonts w:ascii="Arial Narrow" w:eastAsia="Arial Narrow" w:hAnsi="Arial Narrow" w:cs="Arial Narrow"/>
          <w:i/>
          <w:sz w:val="16"/>
          <w:szCs w:val="16"/>
        </w:rPr>
        <w:t>Between History and Personal Narrative</w:t>
      </w:r>
      <w:r>
        <w:rPr>
          <w:rFonts w:ascii="Arial Narrow" w:eastAsia="Arial Narrow" w:hAnsi="Arial Narrow" w:cs="Arial Narrow"/>
          <w:sz w:val="16"/>
          <w:szCs w:val="16"/>
        </w:rPr>
        <w:t>, Münster: Lit Verlag, 2014, p.9.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John Taylor. </w:t>
      </w:r>
      <w:r>
        <w:rPr>
          <w:rFonts w:ascii="Arial Narrow" w:eastAsia="Arial Narrow" w:hAnsi="Arial Narrow" w:cs="Arial Narrow"/>
          <w:i/>
          <w:sz w:val="16"/>
          <w:szCs w:val="16"/>
        </w:rPr>
        <w:t>A Little Tour through European Poetry</w:t>
      </w:r>
      <w:r>
        <w:rPr>
          <w:rFonts w:ascii="Arial Narrow" w:eastAsia="Arial Narrow" w:hAnsi="Arial Narrow" w:cs="Arial Narrow"/>
          <w:sz w:val="16"/>
          <w:szCs w:val="16"/>
        </w:rPr>
        <w:t>. New Brunswick, NJ: Transaction Publishers, 2014 (mai multe traduceri mentionate in bi</w:t>
      </w:r>
      <w:r>
        <w:rPr>
          <w:rFonts w:ascii="Arial Narrow" w:eastAsia="Arial Narrow" w:hAnsi="Arial Narrow" w:cs="Arial Narrow"/>
          <w:sz w:val="16"/>
          <w:szCs w:val="16"/>
        </w:rPr>
        <w:t>bliografie).</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Mika Sarlin,</w:t>
      </w:r>
      <w:r>
        <w:rPr>
          <w:rFonts w:ascii="Arial Narrow" w:eastAsia="Arial Narrow" w:hAnsi="Arial Narrow" w:cs="Arial Narrow"/>
          <w:i/>
          <w:sz w:val="16"/>
          <w:szCs w:val="16"/>
        </w:rPr>
        <w:t xml:space="preserve"> Romanian Grammar</w:t>
      </w:r>
      <w:r>
        <w:rPr>
          <w:rFonts w:ascii="Arial Narrow" w:eastAsia="Arial Narrow" w:hAnsi="Arial Narrow" w:cs="Arial Narrow"/>
          <w:sz w:val="16"/>
          <w:szCs w:val="16"/>
        </w:rPr>
        <w:t>, Norderstedt: Books on Demand, 2014, ISBN 978-952-286-898-5, lucrare tradusă de mine citată fără mențiunea numelui traducătorului la p. 316.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Arleen Ionescu, </w:t>
      </w:r>
      <w:r>
        <w:rPr>
          <w:rFonts w:ascii="Arial Narrow" w:eastAsia="Arial Narrow" w:hAnsi="Arial Narrow" w:cs="Arial Narrow"/>
          <w:i/>
          <w:sz w:val="16"/>
          <w:szCs w:val="16"/>
        </w:rPr>
        <w:t>Romanian Joyce: From Hostility to Hospitality</w:t>
      </w:r>
      <w:r>
        <w:rPr>
          <w:rFonts w:ascii="Arial Narrow" w:eastAsia="Arial Narrow" w:hAnsi="Arial Narrow" w:cs="Arial Narrow"/>
          <w:sz w:val="16"/>
          <w:szCs w:val="16"/>
        </w:rPr>
        <w:t>, Frankfurt</w:t>
      </w:r>
      <w:r>
        <w:rPr>
          <w:rFonts w:ascii="Arial Narrow" w:eastAsia="Arial Narrow" w:hAnsi="Arial Narrow" w:cs="Arial Narrow"/>
          <w:sz w:val="16"/>
          <w:szCs w:val="16"/>
        </w:rPr>
        <w:t xml:space="preserve"> am Main: Peter Lang, 2014, pp. 12, 75, 148, 241, 247, 254, 266 ISBN 978-3631652916.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Carmen Popescu, “Subjectivity and the Dialogic Self: The Christian Orthodox Poetry of Scott Cairns and Cristian Popescu”, in Roger D. Sell, </w:t>
      </w:r>
      <w:r>
        <w:rPr>
          <w:rFonts w:ascii="Arial Narrow" w:eastAsia="Arial Narrow" w:hAnsi="Arial Narrow" w:cs="Arial Narrow"/>
          <w:i/>
          <w:sz w:val="16"/>
          <w:szCs w:val="16"/>
        </w:rPr>
        <w:t>Literature as Dialogue: Invita</w:t>
      </w:r>
      <w:r>
        <w:rPr>
          <w:rFonts w:ascii="Arial Narrow" w:eastAsia="Arial Narrow" w:hAnsi="Arial Narrow" w:cs="Arial Narrow"/>
          <w:i/>
          <w:sz w:val="16"/>
          <w:szCs w:val="16"/>
        </w:rPr>
        <w:t>tions offered and negotiated</w:t>
      </w:r>
      <w:r>
        <w:rPr>
          <w:rFonts w:ascii="Arial Narrow" w:eastAsia="Arial Narrow" w:hAnsi="Arial Narrow" w:cs="Arial Narrow"/>
          <w:sz w:val="16"/>
          <w:szCs w:val="16"/>
        </w:rPr>
        <w:t>, Amsterdam &amp; Philadelphia, PA: John Benjamins, 2014, ISBN 978 90 272 1039 5, pag. 213.</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Dobrota Pucherova &amp; Robert Gafrik, „Introduction: Which Postcolonial Europe?”, in Dobrota Pucherova and Robert Gafrik (eds.), </w:t>
      </w:r>
      <w:r>
        <w:rPr>
          <w:rFonts w:ascii="Arial Narrow" w:eastAsia="Arial Narrow" w:hAnsi="Arial Narrow" w:cs="Arial Narrow"/>
          <w:i/>
          <w:sz w:val="16"/>
          <w:szCs w:val="16"/>
        </w:rPr>
        <w:t>Postcolonial E</w:t>
      </w:r>
      <w:r>
        <w:rPr>
          <w:rFonts w:ascii="Arial Narrow" w:eastAsia="Arial Narrow" w:hAnsi="Arial Narrow" w:cs="Arial Narrow"/>
          <w:i/>
          <w:sz w:val="16"/>
          <w:szCs w:val="16"/>
        </w:rPr>
        <w:t>urope? Essays on Post-Communist Literatures and Cultures</w:t>
      </w:r>
      <w:r>
        <w:rPr>
          <w:rFonts w:ascii="Arial Narrow" w:eastAsia="Arial Narrow" w:hAnsi="Arial Narrow" w:cs="Arial Narrow"/>
          <w:sz w:val="16"/>
          <w:szCs w:val="16"/>
        </w:rPr>
        <w:t>, Brill/Rodopi, Amsterdam, 2015, ISBN: 9789004303843, pp. 12, 13, 23.</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Cristina Sandru, „Joined at the Hip? About Post-Communism in a (Revised) Postcolonial Mode”, in Dobrota Pucherova and Robert Gafri</w:t>
      </w:r>
      <w:r>
        <w:rPr>
          <w:rFonts w:ascii="Arial Narrow" w:eastAsia="Arial Narrow" w:hAnsi="Arial Narrow" w:cs="Arial Narrow"/>
          <w:sz w:val="16"/>
          <w:szCs w:val="16"/>
        </w:rPr>
        <w:t xml:space="preserve">k (eds.), </w:t>
      </w:r>
      <w:r>
        <w:rPr>
          <w:rFonts w:ascii="Arial Narrow" w:eastAsia="Arial Narrow" w:hAnsi="Arial Narrow" w:cs="Arial Narrow"/>
          <w:i/>
          <w:sz w:val="16"/>
          <w:szCs w:val="16"/>
        </w:rPr>
        <w:t>Postcolonial Europe? Essays on Post-Communist Literatures and Cultures,</w:t>
      </w:r>
      <w:r>
        <w:rPr>
          <w:rFonts w:ascii="Arial Narrow" w:eastAsia="Arial Narrow" w:hAnsi="Arial Narrow" w:cs="Arial Narrow"/>
          <w:sz w:val="16"/>
          <w:szCs w:val="16"/>
        </w:rPr>
        <w:t xml:space="preserve"> Brill/Rodopi, Amsterdam, 2015, ISBN: 9789004303843, pp. 67, 69,70.</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Jagoda Wierzejska, „Central European Palimpsests: Postcolonial Discourse in Works by Andrzej Stasiuk and Yu</w:t>
      </w:r>
      <w:r>
        <w:rPr>
          <w:rFonts w:ascii="Arial Narrow" w:eastAsia="Arial Narrow" w:hAnsi="Arial Narrow" w:cs="Arial Narrow"/>
          <w:sz w:val="16"/>
          <w:szCs w:val="16"/>
        </w:rPr>
        <w:t xml:space="preserve">rii Andrukhovych”, in Dobrota Pucherova and Robert Gafrik (eds.), </w:t>
      </w:r>
      <w:r>
        <w:rPr>
          <w:rFonts w:ascii="Arial Narrow" w:eastAsia="Arial Narrow" w:hAnsi="Arial Narrow" w:cs="Arial Narrow"/>
          <w:i/>
          <w:sz w:val="16"/>
          <w:szCs w:val="16"/>
        </w:rPr>
        <w:t>Postcolonial Europe? Essays on Post-Communist Literatures and Cultures,</w:t>
      </w:r>
      <w:r>
        <w:rPr>
          <w:rFonts w:ascii="Arial Narrow" w:eastAsia="Arial Narrow" w:hAnsi="Arial Narrow" w:cs="Arial Narrow"/>
          <w:sz w:val="16"/>
          <w:szCs w:val="16"/>
        </w:rPr>
        <w:t xml:space="preserve"> Brill/Rodopi, Amsterdam, 2015, ISBN: 9789004303843, p. 381.</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Xénia Gaál, „The City of K. (Königsberg/Kaliningrad) as a </w:t>
      </w:r>
      <w:r>
        <w:rPr>
          <w:rFonts w:ascii="Arial Narrow" w:eastAsia="Arial Narrow" w:hAnsi="Arial Narrow" w:cs="Arial Narrow"/>
          <w:sz w:val="16"/>
          <w:szCs w:val="16"/>
        </w:rPr>
        <w:t xml:space="preserve">Cultural Phenomenon: Cultural Memory, the Myth and Identity of the City”, in Dobrota Pucherova and Robert Gafrik (eds.), </w:t>
      </w:r>
      <w:r>
        <w:rPr>
          <w:rFonts w:ascii="Arial Narrow" w:eastAsia="Arial Narrow" w:hAnsi="Arial Narrow" w:cs="Arial Narrow"/>
          <w:i/>
          <w:sz w:val="16"/>
          <w:szCs w:val="16"/>
        </w:rPr>
        <w:t>Postcolonial Europe? Essays on Post-Communist Literatures and Cultures,</w:t>
      </w:r>
      <w:r>
        <w:rPr>
          <w:rFonts w:ascii="Arial Narrow" w:eastAsia="Arial Narrow" w:hAnsi="Arial Narrow" w:cs="Arial Narrow"/>
          <w:sz w:val="16"/>
          <w:szCs w:val="16"/>
        </w:rPr>
        <w:t xml:space="preserve"> Brill/Rodopi, Amsterdam, 2015, ISBN: 9789004303843, p. 259.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lastRenderedPageBreak/>
        <w:t>Dob</w:t>
      </w:r>
      <w:r>
        <w:rPr>
          <w:rFonts w:ascii="Arial Narrow" w:eastAsia="Arial Narrow" w:hAnsi="Arial Narrow" w:cs="Arial Narrow"/>
          <w:sz w:val="16"/>
          <w:szCs w:val="16"/>
        </w:rPr>
        <w:t xml:space="preserve">rota Pucherová ““Trauma and Memory of Soviet Occupation in Slovak (Post-)Communist Literature” in Dobrota Pucherova and Robert Gafrik (eds.), </w:t>
      </w:r>
      <w:r>
        <w:rPr>
          <w:rFonts w:ascii="Arial Narrow" w:eastAsia="Arial Narrow" w:hAnsi="Arial Narrow" w:cs="Arial Narrow"/>
          <w:i/>
          <w:sz w:val="16"/>
          <w:szCs w:val="16"/>
        </w:rPr>
        <w:t>Postcolonial Europe? Essays on Post-Communist Literatures and Cultures</w:t>
      </w:r>
      <w:r>
        <w:rPr>
          <w:rFonts w:ascii="Arial Narrow" w:eastAsia="Arial Narrow" w:hAnsi="Arial Narrow" w:cs="Arial Narrow"/>
          <w:sz w:val="16"/>
          <w:szCs w:val="16"/>
        </w:rPr>
        <w:t>, Brill/Rodopi, Amsterdam, 2015, ISBN: 97890</w:t>
      </w:r>
      <w:r>
        <w:rPr>
          <w:rFonts w:ascii="Arial Narrow" w:eastAsia="Arial Narrow" w:hAnsi="Arial Narrow" w:cs="Arial Narrow"/>
          <w:sz w:val="16"/>
          <w:szCs w:val="16"/>
        </w:rPr>
        <w:t>04303843, p. 140.</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Onoriu Colăcel, </w:t>
      </w:r>
      <w:r>
        <w:rPr>
          <w:rFonts w:ascii="Arial Narrow" w:eastAsia="Arial Narrow" w:hAnsi="Arial Narrow" w:cs="Arial Narrow"/>
          <w:i/>
          <w:sz w:val="16"/>
          <w:szCs w:val="16"/>
        </w:rPr>
        <w:t>Postcolonial readings of Romanian identity narratives</w:t>
      </w:r>
      <w:r>
        <w:rPr>
          <w:rFonts w:ascii="Arial Narrow" w:eastAsia="Arial Narrow" w:hAnsi="Arial Narrow" w:cs="Arial Narrow"/>
          <w:sz w:val="16"/>
          <w:szCs w:val="16"/>
        </w:rPr>
        <w:t>, Peter Lang, 2015. ISBN 9783631661758, pp. 44, 179, 187.</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Agnieszka Sadecka, </w:t>
      </w:r>
      <w:r>
        <w:rPr>
          <w:rFonts w:ascii="Arial Narrow" w:eastAsia="Arial Narrow" w:hAnsi="Arial Narrow" w:cs="Arial Narrow"/>
          <w:i/>
          <w:sz w:val="16"/>
          <w:szCs w:val="16"/>
        </w:rPr>
        <w:t>Exotic Others or Fellow Travellers? Representations of India in Polish Travel Writing during</w:t>
      </w:r>
      <w:r>
        <w:rPr>
          <w:rFonts w:ascii="Arial Narrow" w:eastAsia="Arial Narrow" w:hAnsi="Arial Narrow" w:cs="Arial Narrow"/>
          <w:i/>
          <w:sz w:val="16"/>
          <w:szCs w:val="16"/>
        </w:rPr>
        <w:t xml:space="preserve"> Communist Era</w:t>
      </w:r>
      <w:r>
        <w:rPr>
          <w:rFonts w:ascii="Arial Narrow" w:eastAsia="Arial Narrow" w:hAnsi="Arial Narrow" w:cs="Arial Narrow"/>
          <w:sz w:val="16"/>
          <w:szCs w:val="16"/>
        </w:rPr>
        <w:t>, Bergamo: Aisberg, 2016, pp. 7, 16, 368.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Benedikts Kalnačs, </w:t>
      </w:r>
      <w:r>
        <w:rPr>
          <w:rFonts w:ascii="Arial Narrow" w:eastAsia="Arial Narrow" w:hAnsi="Arial Narrow" w:cs="Arial Narrow"/>
          <w:i/>
          <w:sz w:val="16"/>
          <w:szCs w:val="16"/>
        </w:rPr>
        <w:t>20th Century Baltic Drama: Postcolonial Narratives, Decolonial Options</w:t>
      </w:r>
      <w:r>
        <w:rPr>
          <w:rFonts w:ascii="Arial Narrow" w:eastAsia="Arial Narrow" w:hAnsi="Arial Narrow" w:cs="Arial Narrow"/>
          <w:sz w:val="16"/>
          <w:szCs w:val="16"/>
        </w:rPr>
        <w:t>, Bielefeld: Aisthesis Verlag, 2016, ISBN 9783849811471, pp. 33, 35, 36, 198, 199, 201, 226.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Monica Manolachi, </w:t>
      </w:r>
      <w:r>
        <w:rPr>
          <w:rFonts w:ascii="Arial Narrow" w:eastAsia="Arial Narrow" w:hAnsi="Arial Narrow" w:cs="Arial Narrow"/>
          <w:sz w:val="16"/>
          <w:szCs w:val="16"/>
        </w:rPr>
        <w:t xml:space="preserve">“Growing up in Romania in the 1970s and 1980s: Contemporary Women Writers’ Perspectives”, </w:t>
      </w:r>
      <w:r>
        <w:rPr>
          <w:rFonts w:ascii="Arial Narrow" w:eastAsia="Arial Narrow" w:hAnsi="Arial Narrow" w:cs="Arial Narrow"/>
          <w:i/>
          <w:sz w:val="16"/>
          <w:szCs w:val="16"/>
        </w:rPr>
        <w:t>Writing Women's Lives: Auto/Biography, Life Narratives, Myths and Historiography</w:t>
      </w:r>
      <w:r>
        <w:rPr>
          <w:rFonts w:ascii="Arial Narrow" w:eastAsia="Arial Narrow" w:hAnsi="Arial Narrow" w:cs="Arial Narrow"/>
          <w:sz w:val="16"/>
          <w:szCs w:val="16"/>
        </w:rPr>
        <w:t>, eds. Birsen Talay Keşoğlu, Leyla Şimşek Rathke, ISBN: 978-975-92378-1-3, Kadın Eserl</w:t>
      </w:r>
      <w:r>
        <w:rPr>
          <w:rFonts w:ascii="Arial Narrow" w:eastAsia="Arial Narrow" w:hAnsi="Arial Narrow" w:cs="Arial Narrow"/>
          <w:sz w:val="16"/>
          <w:szCs w:val="16"/>
        </w:rPr>
        <w:t>eri Kütüphanesi ve Bilgi Merkezi Vakfı Yayınları / Women’s Library and Information Center Foundation, 2016, pag. 916, 918.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Plamen Makariev, </w:t>
      </w:r>
      <w:r>
        <w:rPr>
          <w:rFonts w:ascii="Arial Narrow" w:eastAsia="Arial Narrow" w:hAnsi="Arial Narrow" w:cs="Arial Narrow"/>
          <w:i/>
          <w:sz w:val="16"/>
          <w:szCs w:val="16"/>
        </w:rPr>
        <w:t>The Public Legitimacy of Minority Claims: A Central/Eastern European perspective</w:t>
      </w:r>
      <w:r>
        <w:rPr>
          <w:rFonts w:ascii="Arial Narrow" w:eastAsia="Arial Narrow" w:hAnsi="Arial Narrow" w:cs="Arial Narrow"/>
          <w:sz w:val="16"/>
          <w:szCs w:val="16"/>
        </w:rPr>
        <w:t>, Routledge, Londra, 2016, ISBN 9781</w:t>
      </w:r>
      <w:r>
        <w:rPr>
          <w:rFonts w:ascii="Arial Narrow" w:eastAsia="Arial Narrow" w:hAnsi="Arial Narrow" w:cs="Arial Narrow"/>
          <w:sz w:val="16"/>
          <w:szCs w:val="16"/>
        </w:rPr>
        <w:t>138183742, pp. 29,30;</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Epp Annus, </w:t>
      </w:r>
      <w:r>
        <w:rPr>
          <w:rFonts w:ascii="Arial Narrow" w:eastAsia="Arial Narrow" w:hAnsi="Arial Narrow" w:cs="Arial Narrow"/>
          <w:i/>
          <w:sz w:val="16"/>
          <w:szCs w:val="16"/>
        </w:rPr>
        <w:t>Soviet Postcolonial Studies: A View from the Western Borderlands</w:t>
      </w:r>
      <w:sdt>
        <w:sdtPr>
          <w:tag w:val="goog_rdk_14"/>
          <w:id w:val="2092498613"/>
        </w:sdtPr>
        <w:sdtEndPr/>
        <w:sdtContent>
          <w:r>
            <w:rPr>
              <w:rFonts w:ascii="Arial" w:eastAsia="Arial" w:hAnsi="Arial" w:cs="Arial"/>
              <w:sz w:val="16"/>
              <w:szCs w:val="16"/>
            </w:rPr>
            <w:t>, London: Routledge, 2017, ISBN-13: 978-0415786928, pp. 14-15 și passim.</w:t>
          </w:r>
        </w:sdtContent>
      </w:sdt>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E Annus, M Bobinac, D Göttsche, IK Patrut. “Europäischer Binnenkolonialismus in inte</w:t>
      </w:r>
      <w:r>
        <w:rPr>
          <w:rFonts w:ascii="Arial Narrow" w:eastAsia="Arial Narrow" w:hAnsi="Arial Narrow" w:cs="Arial Narrow"/>
          <w:sz w:val="16"/>
          <w:szCs w:val="16"/>
        </w:rPr>
        <w:t xml:space="preserve">rdisziplinärer Perspektive” in </w:t>
      </w:r>
      <w:r>
        <w:rPr>
          <w:rFonts w:ascii="Arial Narrow" w:eastAsia="Arial Narrow" w:hAnsi="Arial Narrow" w:cs="Arial Narrow"/>
          <w:i/>
          <w:sz w:val="16"/>
          <w:szCs w:val="16"/>
        </w:rPr>
        <w:t>Handbuch Postkolonialismus und Literatur</w:t>
      </w:r>
      <w:r>
        <w:rPr>
          <w:rFonts w:ascii="Arial Narrow" w:eastAsia="Arial Narrow" w:hAnsi="Arial Narrow" w:cs="Arial Narrow"/>
          <w:sz w:val="16"/>
          <w:szCs w:val="16"/>
        </w:rPr>
        <w:t>, edited by Dirk Göttsche, Axel Dunker, Gabriele Dürbeck, Stuttgart: J. B. Metzler, Springer Verlag, 2017, ISBN 978-3-476-02551-7, pp. 93, 94, 96.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Doris Mironescu, “How Does Exile Make Space? Contemporary Romanian Émigré Literature and the Worldedness of Place: Herta Müller, Andrei Codrescu, Norman Manea” in </w:t>
      </w:r>
      <w:r>
        <w:rPr>
          <w:rFonts w:ascii="Arial Narrow" w:eastAsia="Arial Narrow" w:hAnsi="Arial Narrow" w:cs="Arial Narrow"/>
          <w:i/>
          <w:sz w:val="16"/>
          <w:szCs w:val="16"/>
        </w:rPr>
        <w:t>Romanian Literature as World Literature</w:t>
      </w:r>
      <w:r>
        <w:rPr>
          <w:rFonts w:ascii="Arial Narrow" w:eastAsia="Arial Narrow" w:hAnsi="Arial Narrow" w:cs="Arial Narrow"/>
          <w:sz w:val="16"/>
          <w:szCs w:val="16"/>
        </w:rPr>
        <w:t>, eds. Mircea Martin, Christian Moraru, Andrei Terian,</w:t>
      </w:r>
      <w:r>
        <w:rPr>
          <w:rFonts w:ascii="Arial Narrow" w:eastAsia="Arial Narrow" w:hAnsi="Arial Narrow" w:cs="Arial Narrow"/>
          <w:sz w:val="16"/>
          <w:szCs w:val="16"/>
        </w:rPr>
        <w:t xml:space="preserve"> New York etc.: Bloomsbury Academic, 2017, ISBN 9781501327919, pag. 307.</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Katarzyna Taczyńska, “’A Scattered Mosaic of Records and Reminiscences’: Ženi Lebl’s War Odyssey in Her Personal Writings” (pp. 68-102) in </w:t>
      </w:r>
      <w:r>
        <w:rPr>
          <w:rFonts w:ascii="Arial Narrow" w:eastAsia="Arial Narrow" w:hAnsi="Arial Narrow" w:cs="Arial Narrow"/>
          <w:i/>
          <w:sz w:val="16"/>
          <w:szCs w:val="16"/>
        </w:rPr>
        <w:t>An Introspective Approach to Women’s Intercu</w:t>
      </w:r>
      <w:r>
        <w:rPr>
          <w:rFonts w:ascii="Arial Narrow" w:eastAsia="Arial Narrow" w:hAnsi="Arial Narrow" w:cs="Arial Narrow"/>
          <w:i/>
          <w:sz w:val="16"/>
          <w:szCs w:val="16"/>
        </w:rPr>
        <w:t>ltural Fieldwork</w:t>
      </w:r>
      <w:r>
        <w:rPr>
          <w:rFonts w:ascii="Arial Narrow" w:eastAsia="Arial Narrow" w:hAnsi="Arial Narrow" w:cs="Arial Narrow"/>
          <w:sz w:val="16"/>
          <w:szCs w:val="16"/>
        </w:rPr>
        <w:t xml:space="preserve">, eds. Urszula Markowska-Manista &amp; Justyna Pilarska, Wydawnictwo Akademii Pedagogiki Specjalnej, 2017, ISBN 978-83-64953-59-0, p. 68.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Dorota Kolodziejczyk, “Comparative Posts Going Political – the Postcolonial Backlash in Poland”, pp. 177-</w:t>
      </w:r>
      <w:r>
        <w:rPr>
          <w:rFonts w:ascii="Arial Narrow" w:eastAsia="Arial Narrow" w:hAnsi="Arial Narrow" w:cs="Arial Narrow"/>
          <w:sz w:val="16"/>
          <w:szCs w:val="16"/>
        </w:rPr>
        <w:t xml:space="preserve">192, in </w:t>
      </w:r>
      <w:r>
        <w:rPr>
          <w:rFonts w:ascii="Arial Narrow" w:eastAsia="Arial Narrow" w:hAnsi="Arial Narrow" w:cs="Arial Narrow"/>
          <w:i/>
          <w:sz w:val="16"/>
          <w:szCs w:val="16"/>
        </w:rPr>
        <w:t>Postcolonial Europe. Comparative Reflections after the Empires</w:t>
      </w:r>
      <w:r>
        <w:rPr>
          <w:rFonts w:ascii="Arial Narrow" w:eastAsia="Arial Narrow" w:hAnsi="Arial Narrow" w:cs="Arial Narrow"/>
          <w:sz w:val="16"/>
          <w:szCs w:val="16"/>
        </w:rPr>
        <w:t>, eds. Lars Jensen, Julia Suárez-Krabbe, Christian Groes &amp; Zoran Lee Pecic, London: Rowman &amp; Littlefield, 2017, ISBN-13: 978-1786603043, citat la pp. 178-180.</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Roxana Marinescu, “Border C</w:t>
      </w:r>
      <w:r>
        <w:rPr>
          <w:rFonts w:ascii="Arial Narrow" w:eastAsia="Arial Narrow" w:hAnsi="Arial Narrow" w:cs="Arial Narrow"/>
          <w:sz w:val="16"/>
          <w:szCs w:val="16"/>
        </w:rPr>
        <w:t xml:space="preserve">rossing: From Communist to Postcommunist Romania”, pp. 49-66, in </w:t>
      </w:r>
      <w:r>
        <w:rPr>
          <w:rFonts w:ascii="Arial Narrow" w:eastAsia="Arial Narrow" w:hAnsi="Arial Narrow" w:cs="Arial Narrow"/>
          <w:i/>
          <w:sz w:val="16"/>
          <w:szCs w:val="16"/>
        </w:rPr>
        <w:t>Beyond Borders and Boundaries: Diasporic Images and Re-presentations in Literature and Cinema</w:t>
      </w:r>
      <w:r>
        <w:rPr>
          <w:rFonts w:ascii="Arial Narrow" w:eastAsia="Arial Narrow" w:hAnsi="Arial Narrow" w:cs="Arial Narrow"/>
          <w:sz w:val="16"/>
          <w:szCs w:val="16"/>
        </w:rPr>
        <w:t xml:space="preserve">, edited by Nilufer E. Bharucha, Sridhar Rajeswaran and Klaus Stierstorfer (CoHaB IDC: University </w:t>
      </w:r>
      <w:r>
        <w:rPr>
          <w:rFonts w:ascii="Arial Narrow" w:eastAsia="Arial Narrow" w:hAnsi="Arial Narrow" w:cs="Arial Narrow"/>
          <w:sz w:val="16"/>
          <w:szCs w:val="16"/>
        </w:rPr>
        <w:t>of Mumbai and CASII: Bhuj-Kachchh 2018), pp. 52-54.</w:t>
      </w:r>
    </w:p>
    <w:p w:rsidR="005762D1" w:rsidRDefault="00A1088B">
      <w:pPr>
        <w:widowControl/>
        <w:numPr>
          <w:ilvl w:val="0"/>
          <w:numId w:val="9"/>
        </w:numPr>
        <w:spacing w:line="276" w:lineRule="auto"/>
        <w:rPr>
          <w:rFonts w:ascii="Arial Narrow" w:eastAsia="Arial Narrow" w:hAnsi="Arial Narrow" w:cs="Arial Narrow"/>
          <w:i/>
          <w:sz w:val="16"/>
          <w:szCs w:val="16"/>
        </w:rPr>
      </w:pPr>
      <w:r>
        <w:rPr>
          <w:rFonts w:ascii="Arial Narrow" w:eastAsia="Arial Narrow" w:hAnsi="Arial Narrow" w:cs="Arial Narrow"/>
          <w:sz w:val="16"/>
          <w:szCs w:val="16"/>
        </w:rPr>
        <w:t xml:space="preserve">Anna Batori, </w:t>
      </w:r>
      <w:r>
        <w:rPr>
          <w:rFonts w:ascii="Arial Narrow" w:eastAsia="Arial Narrow" w:hAnsi="Arial Narrow" w:cs="Arial Narrow"/>
          <w:i/>
          <w:sz w:val="16"/>
          <w:szCs w:val="16"/>
        </w:rPr>
        <w:t>Space in Romanian and Hungarian Cinema</w:t>
      </w:r>
      <w:r>
        <w:rPr>
          <w:rFonts w:ascii="Arial Narrow" w:eastAsia="Arial Narrow" w:hAnsi="Arial Narrow" w:cs="Arial Narrow"/>
          <w:sz w:val="16"/>
          <w:szCs w:val="16"/>
        </w:rPr>
        <w:t>, Springer, 2018, ISBN 978-3-319-75950-0, pp. 42, 53.</w:t>
      </w:r>
    </w:p>
    <w:p w:rsidR="005762D1" w:rsidRDefault="00A1088B">
      <w:pPr>
        <w:widowControl/>
        <w:numPr>
          <w:ilvl w:val="0"/>
          <w:numId w:val="9"/>
        </w:numPr>
        <w:spacing w:line="276" w:lineRule="auto"/>
        <w:rPr>
          <w:rFonts w:ascii="Arial Narrow" w:eastAsia="Arial Narrow" w:hAnsi="Arial Narrow" w:cs="Arial Narrow"/>
          <w:i/>
          <w:sz w:val="16"/>
          <w:szCs w:val="16"/>
        </w:rPr>
      </w:pPr>
      <w:r>
        <w:rPr>
          <w:rFonts w:ascii="Arial Narrow" w:eastAsia="Arial Narrow" w:hAnsi="Arial Narrow" w:cs="Arial Narrow"/>
          <w:sz w:val="16"/>
          <w:szCs w:val="16"/>
        </w:rPr>
        <w:t>Elena Chkhaidze &amp; Mirja Lecke, “Rossiia - Gruzia posle imperii”,</w:t>
      </w:r>
      <w:r>
        <w:rPr>
          <w:rFonts w:ascii="Arial Narrow" w:eastAsia="Arial Narrow" w:hAnsi="Arial Narrow" w:cs="Arial Narrow"/>
          <w:i/>
          <w:sz w:val="16"/>
          <w:szCs w:val="16"/>
        </w:rPr>
        <w:t xml:space="preserve"> în</w:t>
      </w:r>
      <w:r>
        <w:rPr>
          <w:rFonts w:ascii="Arial Narrow" w:eastAsia="Arial Narrow" w:hAnsi="Arial Narrow" w:cs="Arial Narrow"/>
          <w:sz w:val="16"/>
          <w:szCs w:val="16"/>
        </w:rPr>
        <w:t xml:space="preserve"> E.Chkhaidze &amp; M.Lecke (eds), </w:t>
      </w:r>
      <w:r>
        <w:rPr>
          <w:rFonts w:ascii="Arial Narrow" w:eastAsia="Arial Narrow" w:hAnsi="Arial Narrow" w:cs="Arial Narrow"/>
          <w:i/>
          <w:sz w:val="16"/>
          <w:szCs w:val="16"/>
        </w:rPr>
        <w:t>Ro</w:t>
      </w:r>
      <w:r>
        <w:rPr>
          <w:rFonts w:ascii="Arial Narrow" w:eastAsia="Arial Narrow" w:hAnsi="Arial Narrow" w:cs="Arial Narrow"/>
          <w:i/>
          <w:sz w:val="16"/>
          <w:szCs w:val="16"/>
        </w:rPr>
        <w:t>ssiia i Gruzia posle imperii [Russia and Georgia after Empire]</w:t>
      </w:r>
      <w:r>
        <w:rPr>
          <w:rFonts w:ascii="Arial Narrow" w:eastAsia="Arial Narrow" w:hAnsi="Arial Narrow" w:cs="Arial Narrow"/>
          <w:sz w:val="16"/>
          <w:szCs w:val="16"/>
        </w:rPr>
        <w:t>. Moscow: Novoe literaturnoe obozrenie, 2018, ISBN 978-5-4448-1013-2.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Adam F. Kola, </w:t>
      </w:r>
      <w:r>
        <w:rPr>
          <w:rFonts w:ascii="Arial Narrow" w:eastAsia="Arial Narrow" w:hAnsi="Arial Narrow" w:cs="Arial Narrow"/>
          <w:i/>
          <w:sz w:val="16"/>
          <w:szCs w:val="16"/>
        </w:rPr>
        <w:t>Socjalistyczny postkolonializm. Rekonsolidacja pamięci</w:t>
      </w:r>
      <w:r>
        <w:rPr>
          <w:rFonts w:ascii="Arial Narrow" w:eastAsia="Arial Narrow" w:hAnsi="Arial Narrow" w:cs="Arial Narrow"/>
          <w:sz w:val="16"/>
          <w:szCs w:val="16"/>
        </w:rPr>
        <w:t>, Torun: Wydawnictwo Naukowe Uniwersytetu Mikołaja Koper</w:t>
      </w:r>
      <w:r>
        <w:rPr>
          <w:rFonts w:ascii="Arial Narrow" w:eastAsia="Arial Narrow" w:hAnsi="Arial Narrow" w:cs="Arial Narrow"/>
          <w:sz w:val="16"/>
          <w:szCs w:val="16"/>
        </w:rPr>
        <w:t>nika, 2018, ISBN 978-83-231-9378-2, p. 458.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Onoriu Colăcel, </w:t>
      </w:r>
      <w:r>
        <w:rPr>
          <w:rFonts w:ascii="Arial Narrow" w:eastAsia="Arial Narrow" w:hAnsi="Arial Narrow" w:cs="Arial Narrow"/>
          <w:i/>
          <w:sz w:val="16"/>
          <w:szCs w:val="16"/>
        </w:rPr>
        <w:t>The Romanian Cinema of Nationalism: Historical Films as Propaganda and Spectacles</w:t>
      </w:r>
      <w:r>
        <w:rPr>
          <w:rFonts w:ascii="Arial Narrow" w:eastAsia="Arial Narrow" w:hAnsi="Arial Narrow" w:cs="Arial Narrow"/>
          <w:sz w:val="16"/>
          <w:szCs w:val="16"/>
        </w:rPr>
        <w:t>, McFarland, 2018, ISBN 9781476668192, p. 81.</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Benedikts Kalnačs, “Comparing colonial differences: Baltic literary c</w:t>
      </w:r>
      <w:r>
        <w:rPr>
          <w:rFonts w:ascii="Arial Narrow" w:eastAsia="Arial Narrow" w:hAnsi="Arial Narrow" w:cs="Arial Narrow"/>
          <w:sz w:val="16"/>
          <w:szCs w:val="16"/>
        </w:rPr>
        <w:t>ultures as agencies of Europe’s internal others,” in</w:t>
      </w:r>
      <w:r>
        <w:rPr>
          <w:rFonts w:ascii="Arial Narrow" w:eastAsia="Arial Narrow" w:hAnsi="Arial Narrow" w:cs="Arial Narrow"/>
          <w:i/>
          <w:sz w:val="16"/>
          <w:szCs w:val="16"/>
        </w:rPr>
        <w:t xml:space="preserve"> Coloniality, Nationality, Modernity: A Postcolonial View on Baltic Cultures under Soviet Rule</w:t>
      </w:r>
      <w:r>
        <w:rPr>
          <w:rFonts w:ascii="Arial Narrow" w:eastAsia="Arial Narrow" w:hAnsi="Arial Narrow" w:cs="Arial Narrow"/>
          <w:sz w:val="16"/>
          <w:szCs w:val="16"/>
        </w:rPr>
        <w:t>, edited by Epp Annus, Routledge, London &amp; New York, 2018, ISBN 978-0367531676, citat la pag. 27, 29.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Johannes</w:t>
      </w:r>
      <w:r>
        <w:rPr>
          <w:rFonts w:ascii="Arial Narrow" w:eastAsia="Arial Narrow" w:hAnsi="Arial Narrow" w:cs="Arial Narrow"/>
          <w:sz w:val="16"/>
          <w:szCs w:val="16"/>
        </w:rPr>
        <w:t xml:space="preserve"> Saar, </w:t>
      </w:r>
      <w:r>
        <w:rPr>
          <w:rFonts w:ascii="Arial Narrow" w:eastAsia="Arial Narrow" w:hAnsi="Arial Narrow" w:cs="Arial Narrow"/>
          <w:i/>
          <w:sz w:val="16"/>
          <w:szCs w:val="16"/>
        </w:rPr>
        <w:t>Hegemooniadiskursused eesti kultuuris. Eesti Kunstimuuseumi pressikommunikatsioon 2006–2015 (Hegemony discourses in Estonian culture. Press communication of the Estonian Art Museum 2006–2015)</w:t>
      </w:r>
      <w:r>
        <w:rPr>
          <w:rFonts w:ascii="Arial Narrow" w:eastAsia="Arial Narrow" w:hAnsi="Arial Narrow" w:cs="Arial Narrow"/>
          <w:sz w:val="16"/>
          <w:szCs w:val="16"/>
        </w:rPr>
        <w:t xml:space="preserve">, Tartu Ülikooli Kirjastus, 2018, ISBN 978-9949-77-854-6, </w:t>
      </w:r>
      <w:r>
        <w:rPr>
          <w:rFonts w:ascii="Arial Narrow" w:eastAsia="Arial Narrow" w:hAnsi="Arial Narrow" w:cs="Arial Narrow"/>
          <w:sz w:val="16"/>
          <w:szCs w:val="16"/>
        </w:rPr>
        <w:t>citat la pag. 17, 18, 57, 121.</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Małgorzata Głowacka-Grajper, “Internal colonization”, in Casper Andersen, Britta Timm Knudsen &amp; Christoffer Kølvraa (eds.), in </w:t>
      </w:r>
      <w:r>
        <w:rPr>
          <w:rFonts w:ascii="Arial Narrow" w:eastAsia="Arial Narrow" w:hAnsi="Arial Narrow" w:cs="Arial Narrow"/>
          <w:i/>
          <w:sz w:val="16"/>
          <w:szCs w:val="16"/>
        </w:rPr>
        <w:t>European Colonial Heritage Modalities in Entangled Cities. Methodological Kit</w:t>
      </w:r>
      <w:r>
        <w:rPr>
          <w:rFonts w:ascii="Arial Narrow" w:eastAsia="Arial Narrow" w:hAnsi="Arial Narrow" w:cs="Arial Narrow"/>
          <w:sz w:val="16"/>
          <w:szCs w:val="16"/>
        </w:rPr>
        <w:t>,</w:t>
      </w:r>
      <w:r>
        <w:rPr>
          <w:rFonts w:ascii="Arial Narrow" w:eastAsia="Arial Narrow" w:hAnsi="Arial Narrow" w:cs="Arial Narrow"/>
          <w:i/>
          <w:sz w:val="16"/>
          <w:szCs w:val="16"/>
        </w:rPr>
        <w:t xml:space="preserve"> </w:t>
      </w:r>
      <w:r>
        <w:rPr>
          <w:rFonts w:ascii="Arial Narrow" w:eastAsia="Arial Narrow" w:hAnsi="Arial Narrow" w:cs="Arial Narrow"/>
          <w:sz w:val="16"/>
          <w:szCs w:val="16"/>
        </w:rPr>
        <w:t>2019, pp. 65-69, citat la pag. 66.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Małgorzata Głowacka-Grajper &amp; Joanna Wawrzyniak, “The Diversity of Postcolonialisms in Central and Eastern Europe - A Critical Review of an Emerging Research Field”, in Casper Andersen, Britta Timm Knudsen &amp; Christoffer K</w:t>
      </w:r>
      <w:r>
        <w:rPr>
          <w:rFonts w:ascii="Arial Narrow" w:eastAsia="Arial Narrow" w:hAnsi="Arial Narrow" w:cs="Arial Narrow"/>
          <w:sz w:val="16"/>
          <w:szCs w:val="16"/>
        </w:rPr>
        <w:t xml:space="preserve">ølvraa (eds.), in </w:t>
      </w:r>
      <w:r>
        <w:rPr>
          <w:rFonts w:ascii="Arial Narrow" w:eastAsia="Arial Narrow" w:hAnsi="Arial Narrow" w:cs="Arial Narrow"/>
          <w:i/>
          <w:sz w:val="16"/>
          <w:szCs w:val="16"/>
        </w:rPr>
        <w:t>European Colonial Heritage Modalities in Entangled Cities. Methodological Kit</w:t>
      </w:r>
      <w:r>
        <w:rPr>
          <w:rFonts w:ascii="Arial Narrow" w:eastAsia="Arial Narrow" w:hAnsi="Arial Narrow" w:cs="Arial Narrow"/>
          <w:sz w:val="16"/>
          <w:szCs w:val="16"/>
        </w:rPr>
        <w:t>,</w:t>
      </w:r>
      <w:r>
        <w:rPr>
          <w:rFonts w:ascii="Arial Narrow" w:eastAsia="Arial Narrow" w:hAnsi="Arial Narrow" w:cs="Arial Narrow"/>
          <w:i/>
          <w:sz w:val="16"/>
          <w:szCs w:val="16"/>
        </w:rPr>
        <w:t xml:space="preserve"> </w:t>
      </w:r>
      <w:r>
        <w:rPr>
          <w:rFonts w:ascii="Arial Narrow" w:eastAsia="Arial Narrow" w:hAnsi="Arial Narrow" w:cs="Arial Narrow"/>
          <w:sz w:val="16"/>
          <w:szCs w:val="16"/>
        </w:rPr>
        <w:t>2019, pp. 102-118, citat la pag. 107.</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Noemi Marin, „Bodies in the Streets of Eastern Europe: Rhetorical Space and the Somaesthetics of Revolution”, in </w:t>
      </w:r>
      <w:r>
        <w:rPr>
          <w:rFonts w:ascii="Arial Narrow" w:eastAsia="Arial Narrow" w:hAnsi="Arial Narrow" w:cs="Arial Narrow"/>
          <w:i/>
          <w:sz w:val="16"/>
          <w:szCs w:val="16"/>
        </w:rPr>
        <w:t>Bodies i</w:t>
      </w:r>
      <w:r>
        <w:rPr>
          <w:rFonts w:ascii="Arial Narrow" w:eastAsia="Arial Narrow" w:hAnsi="Arial Narrow" w:cs="Arial Narrow"/>
          <w:i/>
          <w:sz w:val="16"/>
          <w:szCs w:val="16"/>
        </w:rPr>
        <w:t>n the Streets: The Somaesthetics of City Life</w:t>
      </w:r>
      <w:r>
        <w:rPr>
          <w:rFonts w:ascii="Arial Narrow" w:eastAsia="Arial Narrow" w:hAnsi="Arial Narrow" w:cs="Arial Narrow"/>
          <w:sz w:val="16"/>
          <w:szCs w:val="16"/>
        </w:rPr>
        <w:t>, ed. Richard Shusterman, Brill, 2019, pp. 11-129, ISBN: 9789004411128. Citat la pp. 120, 124-125.</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Monika Albrecht, “Introduction: Postcolonialism cross-examined. Multidirectional perspectives on imperial and co</w:t>
      </w:r>
      <w:r>
        <w:rPr>
          <w:rFonts w:ascii="Arial Narrow" w:eastAsia="Arial Narrow" w:hAnsi="Arial Narrow" w:cs="Arial Narrow"/>
          <w:sz w:val="16"/>
          <w:szCs w:val="16"/>
        </w:rPr>
        <w:t xml:space="preserve">lonial pasts and the neocolonial present”, in </w:t>
      </w:r>
      <w:r>
        <w:rPr>
          <w:rFonts w:ascii="Arial Narrow" w:eastAsia="Arial Narrow" w:hAnsi="Arial Narrow" w:cs="Arial Narrow"/>
          <w:i/>
          <w:sz w:val="16"/>
          <w:szCs w:val="16"/>
        </w:rPr>
        <w:t>Postcolonialism Cross-Examined: Multidirectional Perspectives on Imperial and Colonial Pasts and the Neocolonial Present</w:t>
      </w:r>
      <w:r>
        <w:rPr>
          <w:rFonts w:ascii="Arial Narrow" w:eastAsia="Arial Narrow" w:hAnsi="Arial Narrow" w:cs="Arial Narrow"/>
          <w:sz w:val="16"/>
          <w:szCs w:val="16"/>
        </w:rPr>
        <w:t>, edit. de Monika Albrecht, Routledge, 2019, ISBN-13: 978-1138344174, pag. 15.</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Epp Annus, </w:t>
      </w:r>
      <w:r>
        <w:rPr>
          <w:rFonts w:ascii="Arial Narrow" w:eastAsia="Arial Narrow" w:hAnsi="Arial Narrow" w:cs="Arial Narrow"/>
          <w:sz w:val="16"/>
          <w:szCs w:val="16"/>
        </w:rPr>
        <w:t xml:space="preserve">“The colonizer’s day off. Colonial subjectivities in the Soviet-era Baltics”, in </w:t>
      </w:r>
      <w:r>
        <w:rPr>
          <w:rFonts w:ascii="Arial Narrow" w:eastAsia="Arial Narrow" w:hAnsi="Arial Narrow" w:cs="Arial Narrow"/>
          <w:i/>
          <w:sz w:val="16"/>
          <w:szCs w:val="16"/>
        </w:rPr>
        <w:t>Postcolonialism Cross-Examined: Multidirectional Perspectives on Imperial and Colonial Pasts and the Neocolonial Present</w:t>
      </w:r>
      <w:r>
        <w:rPr>
          <w:rFonts w:ascii="Arial Narrow" w:eastAsia="Arial Narrow" w:hAnsi="Arial Narrow" w:cs="Arial Narrow"/>
          <w:sz w:val="16"/>
          <w:szCs w:val="16"/>
        </w:rPr>
        <w:t>, edit. de Monika Albrecht, Routledge, 2019, ISBN-13: 9</w:t>
      </w:r>
      <w:r>
        <w:rPr>
          <w:rFonts w:ascii="Arial Narrow" w:eastAsia="Arial Narrow" w:hAnsi="Arial Narrow" w:cs="Arial Narrow"/>
          <w:sz w:val="16"/>
          <w:szCs w:val="16"/>
        </w:rPr>
        <w:t>78-1138344174, pag. 252.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Benedikts Kalnačs, “Latvian multiculturalism and postcolonialism”, in </w:t>
      </w:r>
      <w:r>
        <w:rPr>
          <w:rFonts w:ascii="Arial Narrow" w:eastAsia="Arial Narrow" w:hAnsi="Arial Narrow" w:cs="Arial Narrow"/>
          <w:i/>
          <w:sz w:val="16"/>
          <w:szCs w:val="16"/>
        </w:rPr>
        <w:t>Postcolonialism Cross-Examined: Multidirectional Perspectives on Imperial and Colonial Pasts and the Neocolonial Present</w:t>
      </w:r>
      <w:r>
        <w:rPr>
          <w:rFonts w:ascii="Arial Narrow" w:eastAsia="Arial Narrow" w:hAnsi="Arial Narrow" w:cs="Arial Narrow"/>
          <w:sz w:val="16"/>
          <w:szCs w:val="16"/>
        </w:rPr>
        <w:t>, edit. de Monika Albrecht, Routledge, 20</w:t>
      </w:r>
      <w:r>
        <w:rPr>
          <w:rFonts w:ascii="Arial Narrow" w:eastAsia="Arial Narrow" w:hAnsi="Arial Narrow" w:cs="Arial Narrow"/>
          <w:sz w:val="16"/>
          <w:szCs w:val="16"/>
        </w:rPr>
        <w:t>19, ISBN-13: 978-1138344174, pag. 256-257.</w:t>
      </w:r>
    </w:p>
    <w:p w:rsidR="005762D1" w:rsidRDefault="00A1088B">
      <w:pPr>
        <w:widowControl/>
        <w:numPr>
          <w:ilvl w:val="0"/>
          <w:numId w:val="9"/>
        </w:numPr>
        <w:spacing w:line="276" w:lineRule="auto"/>
        <w:rPr>
          <w:rFonts w:ascii="Arial Narrow" w:eastAsia="Arial Narrow" w:hAnsi="Arial Narrow" w:cs="Arial Narrow"/>
          <w:i/>
          <w:sz w:val="16"/>
          <w:szCs w:val="16"/>
        </w:rPr>
      </w:pPr>
      <w:r>
        <w:rPr>
          <w:rFonts w:ascii="Arial Narrow" w:eastAsia="Arial Narrow" w:hAnsi="Arial Narrow" w:cs="Arial Narrow"/>
          <w:sz w:val="16"/>
          <w:szCs w:val="16"/>
        </w:rPr>
        <w:t xml:space="preserve">Vlasta Jalušič, “Theorising complex inequalities to meet the challenges of intervention against violence”, in </w:t>
      </w:r>
      <w:r>
        <w:rPr>
          <w:rFonts w:ascii="Arial Narrow" w:eastAsia="Arial Narrow" w:hAnsi="Arial Narrow" w:cs="Arial Narrow"/>
          <w:i/>
          <w:sz w:val="16"/>
          <w:szCs w:val="16"/>
        </w:rPr>
        <w:t>Interventions against child abuse and violence against women</w:t>
      </w:r>
      <w:r>
        <w:rPr>
          <w:rFonts w:ascii="Arial Narrow" w:eastAsia="Arial Narrow" w:hAnsi="Arial Narrow" w:cs="Arial Narrow"/>
          <w:sz w:val="16"/>
          <w:szCs w:val="16"/>
        </w:rPr>
        <w:t xml:space="preserve"> (C. Hagemann-White, L. Kelly, T. Meysen ed</w:t>
      </w:r>
      <w:r>
        <w:rPr>
          <w:rFonts w:ascii="Arial Narrow" w:eastAsia="Arial Narrow" w:hAnsi="Arial Narrow" w:cs="Arial Narrow"/>
          <w:sz w:val="16"/>
          <w:szCs w:val="16"/>
        </w:rPr>
        <w:t xml:space="preserve">s.), Verlag Barbara Budrich, 2019, </w:t>
      </w:r>
      <w:r>
        <w:rPr>
          <w:rFonts w:ascii="Arial Narrow" w:eastAsia="Arial Narrow" w:hAnsi="Arial Narrow" w:cs="Arial Narrow"/>
          <w:sz w:val="16"/>
          <w:szCs w:val="16"/>
          <w:highlight w:val="white"/>
        </w:rPr>
        <w:t>DOI: 10.2307/j.ctvr7fcsw</w:t>
      </w:r>
      <w:r>
        <w:rPr>
          <w:rFonts w:ascii="Arial Narrow" w:eastAsia="Arial Narrow" w:hAnsi="Arial Narrow" w:cs="Arial Narrow"/>
          <w:sz w:val="16"/>
          <w:szCs w:val="16"/>
        </w:rPr>
        <w:t>. Citat la pag. 43.</w:t>
      </w:r>
    </w:p>
    <w:p w:rsidR="005762D1" w:rsidRDefault="00A1088B">
      <w:pPr>
        <w:widowControl/>
        <w:numPr>
          <w:ilvl w:val="0"/>
          <w:numId w:val="9"/>
        </w:numPr>
        <w:spacing w:line="276" w:lineRule="auto"/>
        <w:rPr>
          <w:rFonts w:ascii="Arial Narrow" w:eastAsia="Arial Narrow" w:hAnsi="Arial Narrow" w:cs="Arial Narrow"/>
          <w:i/>
          <w:sz w:val="16"/>
          <w:szCs w:val="16"/>
        </w:rPr>
      </w:pPr>
      <w:r>
        <w:rPr>
          <w:rFonts w:ascii="Arial Narrow" w:eastAsia="Arial Narrow" w:hAnsi="Arial Narrow" w:cs="Arial Narrow"/>
          <w:sz w:val="16"/>
          <w:szCs w:val="16"/>
        </w:rPr>
        <w:t xml:space="preserve">Plamen Makariev, </w:t>
      </w:r>
      <w:r>
        <w:rPr>
          <w:rFonts w:ascii="Arial Narrow" w:eastAsia="Arial Narrow" w:hAnsi="Arial Narrow" w:cs="Arial Narrow"/>
          <w:i/>
          <w:sz w:val="16"/>
          <w:szCs w:val="16"/>
        </w:rPr>
        <w:t>The Public Legitimacy of Minority Claims: A Central/Eastern European perspective</w:t>
      </w:r>
      <w:r>
        <w:rPr>
          <w:rFonts w:ascii="Arial Narrow" w:eastAsia="Arial Narrow" w:hAnsi="Arial Narrow" w:cs="Arial Narrow"/>
          <w:sz w:val="16"/>
          <w:szCs w:val="16"/>
        </w:rPr>
        <w:t>, Routledge, London &amp; New York, 2019, ISBN 978-0367173555, citat la pag. 29-30, 44.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Balázs Majtényi &amp; György Majtényi, “Shifts in the Hungarian Roma Policy”, in </w:t>
      </w:r>
      <w:r>
        <w:rPr>
          <w:rFonts w:ascii="Arial Narrow" w:eastAsia="Arial Narrow" w:hAnsi="Arial Narrow" w:cs="Arial Narrow"/>
          <w:i/>
          <w:sz w:val="16"/>
          <w:szCs w:val="16"/>
        </w:rPr>
        <w:t>The Rise of Populist Nationalism: Social Resentments and the Anti-Constitutionalist Turn in Hun</w:t>
      </w:r>
      <w:r>
        <w:rPr>
          <w:rFonts w:ascii="Arial Narrow" w:eastAsia="Arial Narrow" w:hAnsi="Arial Narrow" w:cs="Arial Narrow"/>
          <w:i/>
          <w:sz w:val="16"/>
          <w:szCs w:val="16"/>
        </w:rPr>
        <w:t>gary</w:t>
      </w:r>
      <w:r>
        <w:rPr>
          <w:rFonts w:ascii="Arial Narrow" w:eastAsia="Arial Narrow" w:hAnsi="Arial Narrow" w:cs="Arial Narrow"/>
          <w:sz w:val="16"/>
          <w:szCs w:val="16"/>
        </w:rPr>
        <w:t>, edited by Margit Feischmidt, Balázs Majtényi, CEU Press, 2020, ISBN-13: 978-9633863312, citat la pag. 176.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Dobrota Pucherová, “Theorising Central European Postcoloniality: a Postcommunist Reading of 21st Century Literature from Slovakia” in </w:t>
      </w:r>
      <w:r>
        <w:rPr>
          <w:rFonts w:ascii="Arial Narrow" w:eastAsia="Arial Narrow" w:hAnsi="Arial Narrow" w:cs="Arial Narrow"/>
          <w:i/>
          <w:sz w:val="16"/>
          <w:szCs w:val="16"/>
        </w:rPr>
        <w:t>Taking St</w:t>
      </w:r>
      <w:r>
        <w:rPr>
          <w:rFonts w:ascii="Arial Narrow" w:eastAsia="Arial Narrow" w:hAnsi="Arial Narrow" w:cs="Arial Narrow"/>
          <w:i/>
          <w:sz w:val="16"/>
          <w:szCs w:val="16"/>
        </w:rPr>
        <w:t>ock – Twenty-Five Years of Comparative Literary Research</w:t>
      </w:r>
      <w:r>
        <w:rPr>
          <w:rFonts w:ascii="Arial Narrow" w:eastAsia="Arial Narrow" w:hAnsi="Arial Narrow" w:cs="Arial Narrow"/>
          <w:sz w:val="16"/>
          <w:szCs w:val="16"/>
        </w:rPr>
        <w:t>, Norbert Bachleitner, Achim Hölter and John A. McCarthy (eds.), Brill, 2020. ISBN: 978-90-04-40828-9. Citat la pag. 309.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Dariusz Skórczewski, </w:t>
      </w:r>
      <w:r>
        <w:rPr>
          <w:rFonts w:ascii="Arial Narrow" w:eastAsia="Arial Narrow" w:hAnsi="Arial Narrow" w:cs="Arial Narrow"/>
          <w:i/>
          <w:sz w:val="16"/>
          <w:szCs w:val="16"/>
        </w:rPr>
        <w:t>Polish Literature and National Identity: A Postcolonial L</w:t>
      </w:r>
      <w:r>
        <w:rPr>
          <w:rFonts w:ascii="Arial Narrow" w:eastAsia="Arial Narrow" w:hAnsi="Arial Narrow" w:cs="Arial Narrow"/>
          <w:i/>
          <w:sz w:val="16"/>
          <w:szCs w:val="16"/>
        </w:rPr>
        <w:t>andscape</w:t>
      </w:r>
      <w:r>
        <w:rPr>
          <w:rFonts w:ascii="Arial Narrow" w:eastAsia="Arial Narrow" w:hAnsi="Arial Narrow" w:cs="Arial Narrow"/>
          <w:sz w:val="16"/>
          <w:szCs w:val="16"/>
        </w:rPr>
        <w:t>, University of Rochester Press, 2020, ISBN 978-1-58046—978-4. Citat la pag. 249, 251, 281, 314, 339.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William Outhwaite, </w:t>
      </w:r>
      <w:r>
        <w:rPr>
          <w:rFonts w:ascii="Arial Narrow" w:eastAsia="Arial Narrow" w:hAnsi="Arial Narrow" w:cs="Arial Narrow"/>
          <w:i/>
          <w:sz w:val="16"/>
          <w:szCs w:val="16"/>
        </w:rPr>
        <w:t>Transregional Europe</w:t>
      </w:r>
      <w:r>
        <w:rPr>
          <w:rFonts w:ascii="Arial Narrow" w:eastAsia="Arial Narrow" w:hAnsi="Arial Narrow" w:cs="Arial Narrow"/>
          <w:sz w:val="16"/>
          <w:szCs w:val="16"/>
        </w:rPr>
        <w:t>, Emerald Publishing, 2020, ISBN 9781787694941, Citat la p. 127.</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Carola Heinrich, Was bleibt? Zur Inszenier</w:t>
      </w:r>
      <w:r>
        <w:rPr>
          <w:rFonts w:ascii="Arial Narrow" w:eastAsia="Arial Narrow" w:hAnsi="Arial Narrow" w:cs="Arial Narrow"/>
          <w:sz w:val="16"/>
          <w:szCs w:val="16"/>
        </w:rPr>
        <w:t>ung von Gedächtnis und Identität im postsowjetischen Kuba und Rumänien, Georg Olms Verlag, 2020, ISBN 9783487422794, citat la pag. 13, 194, 201, 206.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Roxana Magdalena Bârlea, “Representative Figures Outlining the Romanian Women Imagery: Synthesis Study on </w:t>
      </w:r>
      <w:r>
        <w:rPr>
          <w:rFonts w:ascii="Arial Narrow" w:eastAsia="Arial Narrow" w:hAnsi="Arial Narrow" w:cs="Arial Narrow"/>
          <w:sz w:val="16"/>
          <w:szCs w:val="16"/>
        </w:rPr>
        <w:t xml:space="preserve">the “Romanian Culture and Civilization” Courses for Foreign Students”, eds. Roxana Ciolăneanu &amp; Roxana-Elisabeta Marinescu, </w:t>
      </w:r>
      <w:r>
        <w:rPr>
          <w:rFonts w:ascii="Arial Narrow" w:eastAsia="Arial Narrow" w:hAnsi="Arial Narrow" w:cs="Arial Narrow"/>
          <w:i/>
          <w:sz w:val="16"/>
          <w:szCs w:val="16"/>
        </w:rPr>
        <w:t>Handbook of Research on Translating Myth and Reality in Women Imagery Across Disciplines</w:t>
      </w:r>
      <w:r>
        <w:rPr>
          <w:rFonts w:ascii="Arial Narrow" w:eastAsia="Arial Narrow" w:hAnsi="Arial Narrow" w:cs="Arial Narrow"/>
          <w:sz w:val="16"/>
          <w:szCs w:val="16"/>
        </w:rPr>
        <w:t>, ISBN10: 1799864588, pag. 24-43.</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lastRenderedPageBreak/>
        <w:t>Dorota Kol</w:t>
      </w:r>
      <w:r>
        <w:rPr>
          <w:rFonts w:ascii="Arial Narrow" w:eastAsia="Arial Narrow" w:hAnsi="Arial Narrow" w:cs="Arial Narrow"/>
          <w:sz w:val="16"/>
          <w:szCs w:val="16"/>
        </w:rPr>
        <w:t xml:space="preserve">odziejczyk &amp; Mirja Lecke, ”Through the Iron Curtain: The Geopolitics of Writing in Eastern Europe”, </w:t>
      </w:r>
      <w:r>
        <w:rPr>
          <w:rFonts w:ascii="Arial Narrow" w:eastAsia="Arial Narrow" w:hAnsi="Arial Narrow" w:cs="Arial Narrow"/>
          <w:i/>
          <w:sz w:val="16"/>
          <w:szCs w:val="16"/>
        </w:rPr>
        <w:t>The Palgrave Handbook of Cold War Literature</w:t>
      </w:r>
      <w:r>
        <w:rPr>
          <w:rFonts w:ascii="Arial Narrow" w:eastAsia="Arial Narrow" w:hAnsi="Arial Narrow" w:cs="Arial Narrow"/>
          <w:sz w:val="16"/>
          <w:szCs w:val="16"/>
        </w:rPr>
        <w:t>, ed. Andrew Hammond, Palgrave Macmillan, 2020, ISBN 978-3030389727. Citat la pag.  529.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Biljana Vankovska, “Gui</w:t>
      </w:r>
      <w:r>
        <w:rPr>
          <w:rFonts w:ascii="Arial Narrow" w:eastAsia="Arial Narrow" w:hAnsi="Arial Narrow" w:cs="Arial Narrow"/>
          <w:sz w:val="16"/>
          <w:szCs w:val="16"/>
        </w:rPr>
        <w:t xml:space="preserve">ding Macedonia to the EU. Walking over European Values”, in </w:t>
      </w:r>
      <w:r>
        <w:rPr>
          <w:rFonts w:ascii="Arial Narrow" w:eastAsia="Arial Narrow" w:hAnsi="Arial Narrow" w:cs="Arial Narrow"/>
          <w:i/>
          <w:sz w:val="16"/>
          <w:szCs w:val="16"/>
        </w:rPr>
        <w:t>The Unwanted Europeanness?: Understanding Division and Inclusion in Contemporary Europe</w:t>
      </w:r>
      <w:r>
        <w:rPr>
          <w:rFonts w:ascii="Arial Narrow" w:eastAsia="Arial Narrow" w:hAnsi="Arial Narrow" w:cs="Arial Narrow"/>
          <w:sz w:val="16"/>
          <w:szCs w:val="16"/>
        </w:rPr>
        <w:t>, edited by Branislav Radeljić, De Gruyter, 2021, DOI: https://doi.org/10.1515/9783110684216, citat la pag. 2</w:t>
      </w:r>
      <w:r>
        <w:rPr>
          <w:rFonts w:ascii="Arial Narrow" w:eastAsia="Arial Narrow" w:hAnsi="Arial Narrow" w:cs="Arial Narrow"/>
          <w:sz w:val="16"/>
          <w:szCs w:val="16"/>
        </w:rPr>
        <w:t>04.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Miruna Bacali, </w:t>
      </w:r>
      <w:r>
        <w:rPr>
          <w:rFonts w:ascii="Arial Narrow" w:eastAsia="Arial Narrow" w:hAnsi="Arial Narrow" w:cs="Arial Narrow"/>
          <w:i/>
          <w:sz w:val="16"/>
          <w:szCs w:val="16"/>
        </w:rPr>
        <w:t>Europaentwürfe - Positionierungen der rumänischen Literatur nach 1989</w:t>
      </w:r>
      <w:r>
        <w:rPr>
          <w:rFonts w:ascii="Arial Narrow" w:eastAsia="Arial Narrow" w:hAnsi="Arial Narrow" w:cs="Arial Narrow"/>
          <w:sz w:val="16"/>
          <w:szCs w:val="16"/>
        </w:rPr>
        <w:t>, Trasncript Verlag, Bielefeld, 2021, ISBN 978-3-8376-5623-7, citat la pag. 75, 78-79, 207, 225.</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Cosmin Borza, „Post-canonicity: Curating World Literary Archives after </w:t>
      </w:r>
      <w:r>
        <w:rPr>
          <w:rFonts w:ascii="Arial Narrow" w:eastAsia="Arial Narrow" w:hAnsi="Arial Narrow" w:cs="Arial Narrow"/>
          <w:sz w:val="16"/>
          <w:szCs w:val="16"/>
        </w:rPr>
        <w:t xml:space="preserve">Postmodernism”, in </w:t>
      </w:r>
      <w:r>
        <w:rPr>
          <w:rFonts w:ascii="Arial Narrow" w:eastAsia="Arial Narrow" w:hAnsi="Arial Narrow" w:cs="Arial Narrow"/>
          <w:i/>
          <w:sz w:val="16"/>
          <w:szCs w:val="16"/>
        </w:rPr>
        <w:t>Theory in the "Post" Era: A Vocabulary for the 21st-Century Conceptual Commons</w:t>
      </w:r>
      <w:r>
        <w:rPr>
          <w:rFonts w:ascii="Arial Narrow" w:eastAsia="Arial Narrow" w:hAnsi="Arial Narrow" w:cs="Arial Narrow"/>
          <w:sz w:val="16"/>
          <w:szCs w:val="16"/>
        </w:rPr>
        <w:t>, ed. Christian Moraru, Andrei Terian, Alexandru Matei, Bloomsbury Academic, New York, 2021, ISBN 978-1-5013-5895-1, citat la pag. 320.</w:t>
      </w:r>
    </w:p>
    <w:p w:rsidR="005762D1" w:rsidRDefault="00A1088B">
      <w:pPr>
        <w:widowControl/>
        <w:numPr>
          <w:ilvl w:val="0"/>
          <w:numId w:val="9"/>
        </w:numPr>
        <w:spacing w:line="276" w:lineRule="auto"/>
        <w:rPr>
          <w:rFonts w:ascii="Arial Narrow" w:eastAsia="Arial Narrow" w:hAnsi="Arial Narrow" w:cs="Arial Narrow"/>
          <w:sz w:val="16"/>
          <w:szCs w:val="16"/>
        </w:rPr>
      </w:pPr>
      <w:sdt>
        <w:sdtPr>
          <w:tag w:val="goog_rdk_15"/>
          <w:id w:val="-898592443"/>
        </w:sdtPr>
        <w:sdtEndPr/>
        <w:sdtContent>
          <w:r>
            <w:rPr>
              <w:rFonts w:ascii="Arial" w:eastAsia="Arial" w:hAnsi="Arial" w:cs="Arial"/>
              <w:sz w:val="16"/>
              <w:szCs w:val="16"/>
            </w:rPr>
            <w:t>Carmen Mușat, „Post-syn</w:t>
          </w:r>
          <w:r>
            <w:rPr>
              <w:rFonts w:ascii="Arial" w:eastAsia="Arial" w:hAnsi="Arial" w:cs="Arial"/>
              <w:sz w:val="16"/>
              <w:szCs w:val="16"/>
            </w:rPr>
            <w:t xml:space="preserve">chronism: ”Cultural Complex,” or Critical Theory’s Unfinished Business”, in </w:t>
          </w:r>
        </w:sdtContent>
      </w:sdt>
      <w:r>
        <w:rPr>
          <w:rFonts w:ascii="Arial Narrow" w:eastAsia="Arial Narrow" w:hAnsi="Arial Narrow" w:cs="Arial Narrow"/>
          <w:i/>
          <w:sz w:val="16"/>
          <w:szCs w:val="16"/>
        </w:rPr>
        <w:t>Theory in the "Post" Era: A Vocabulary for the 21st-Century Conceptual Commons</w:t>
      </w:r>
      <w:r>
        <w:rPr>
          <w:rFonts w:ascii="Arial Narrow" w:eastAsia="Arial Narrow" w:hAnsi="Arial Narrow" w:cs="Arial Narrow"/>
          <w:sz w:val="16"/>
          <w:szCs w:val="16"/>
        </w:rPr>
        <w:t>, ed. Christian Moraru, Andrei Terian, Alexandru Matei, Bloomsbury Academic, New York, 2021, ISBN 97</w:t>
      </w:r>
      <w:r>
        <w:rPr>
          <w:rFonts w:ascii="Arial Narrow" w:eastAsia="Arial Narrow" w:hAnsi="Arial Narrow" w:cs="Arial Narrow"/>
          <w:sz w:val="16"/>
          <w:szCs w:val="16"/>
        </w:rPr>
        <w:t>8-1-5013-5895-1, citat la pag. 156.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Monika Albrecht, "Critical Post-Colonial Studies: Opening Up the Post-Colonial to a Broader Geopolitical View", în </w:t>
      </w:r>
      <w:r>
        <w:rPr>
          <w:rFonts w:ascii="Arial Narrow" w:eastAsia="Arial Narrow" w:hAnsi="Arial Narrow" w:cs="Arial Narrow"/>
          <w:i/>
          <w:sz w:val="16"/>
          <w:szCs w:val="16"/>
        </w:rPr>
        <w:t>Oxford Research Encyclopedia of Literature</w:t>
      </w:r>
      <w:r>
        <w:rPr>
          <w:rFonts w:ascii="Arial Narrow" w:eastAsia="Arial Narrow" w:hAnsi="Arial Narrow" w:cs="Arial Narrow"/>
          <w:sz w:val="16"/>
          <w:szCs w:val="16"/>
        </w:rPr>
        <w:t>, Oxford UP, 2021, https://doi.org/10.1093/acrefore/97801902010</w:t>
      </w:r>
      <w:r>
        <w:rPr>
          <w:rFonts w:ascii="Arial Narrow" w:eastAsia="Arial Narrow" w:hAnsi="Arial Narrow" w:cs="Arial Narrow"/>
          <w:sz w:val="16"/>
          <w:szCs w:val="16"/>
        </w:rPr>
        <w:t>98.013.1283, published online: 31 August 2021.</w:t>
      </w:r>
    </w:p>
    <w:p w:rsidR="005762D1" w:rsidRDefault="00A1088B">
      <w:pPr>
        <w:widowControl/>
        <w:numPr>
          <w:ilvl w:val="0"/>
          <w:numId w:val="9"/>
        </w:numPr>
        <w:spacing w:after="200"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Petros Vassiliadis, „Christian Witness and Proselytism” în </w:t>
      </w:r>
      <w:r>
        <w:rPr>
          <w:rFonts w:ascii="Arial Narrow" w:eastAsia="Arial Narrow" w:hAnsi="Arial Narrow" w:cs="Arial Narrow"/>
          <w:i/>
          <w:sz w:val="16"/>
          <w:szCs w:val="16"/>
        </w:rPr>
        <w:t>Call to Mission and Perceptions of Proselytism: A Reader for a Global Conversation</w:t>
      </w:r>
      <w:r>
        <w:rPr>
          <w:rFonts w:ascii="Arial Narrow" w:eastAsia="Arial Narrow" w:hAnsi="Arial Narrow" w:cs="Arial Narrow"/>
          <w:sz w:val="16"/>
          <w:szCs w:val="16"/>
        </w:rPr>
        <w:t>, ed. John Baxter-Brown, Pickwick Publications, 2022, ISBN 978-1-532</w:t>
      </w:r>
      <w:r>
        <w:rPr>
          <w:rFonts w:ascii="Arial Narrow" w:eastAsia="Arial Narrow" w:hAnsi="Arial Narrow" w:cs="Arial Narrow"/>
          <w:sz w:val="16"/>
          <w:szCs w:val="16"/>
        </w:rPr>
        <w:t>6-5877-8, citat la pag 330 (citarea traducerii din Mircea Eliade fără mențiunea autorului ei).</w:t>
      </w:r>
    </w:p>
    <w:p w:rsidR="005762D1" w:rsidRDefault="00A1088B">
      <w:pPr>
        <w:pStyle w:val="Heading4"/>
      </w:pPr>
      <w:r>
        <w:t>I.2. PERIODICE</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Richard Collins, “Andrei Codrescu's Mioritic Space”, in </w:t>
      </w:r>
      <w:r>
        <w:rPr>
          <w:rFonts w:ascii="Arial Narrow" w:eastAsia="Arial Narrow" w:hAnsi="Arial Narrow" w:cs="Arial Narrow"/>
          <w:i/>
          <w:sz w:val="16"/>
          <w:szCs w:val="16"/>
        </w:rPr>
        <w:t>MELUS</w:t>
      </w:r>
      <w:r>
        <w:rPr>
          <w:rFonts w:ascii="Arial Narrow" w:eastAsia="Arial Narrow" w:hAnsi="Arial Narrow" w:cs="Arial Narrow"/>
          <w:sz w:val="16"/>
          <w:szCs w:val="16"/>
        </w:rPr>
        <w:t xml:space="preserve"> vol.23, nr.3, 1998.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Eileen Tollett, “Profile: Two Lines: A Journal of Translation”, in </w:t>
      </w:r>
      <w:r>
        <w:rPr>
          <w:rFonts w:ascii="Arial Narrow" w:eastAsia="Arial Narrow" w:hAnsi="Arial Narrow" w:cs="Arial Narrow"/>
          <w:i/>
          <w:sz w:val="16"/>
          <w:szCs w:val="16"/>
        </w:rPr>
        <w:t>Translation Review</w:t>
      </w:r>
      <w:r>
        <w:rPr>
          <w:rFonts w:ascii="Arial Narrow" w:eastAsia="Arial Narrow" w:hAnsi="Arial Narrow" w:cs="Arial Narrow"/>
          <w:sz w:val="16"/>
          <w:szCs w:val="16"/>
        </w:rPr>
        <w:t>, Volume 54, Issue 1, 1998, pag. 26-27, DOI: 10.1080/07374836.1998.10523708.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Christian Moraru, “Nostalgia by M. Cartarescu”, </w:t>
      </w:r>
      <w:r>
        <w:rPr>
          <w:rFonts w:ascii="Arial Narrow" w:eastAsia="Arial Narrow" w:hAnsi="Arial Narrow" w:cs="Arial Narrow"/>
          <w:i/>
          <w:sz w:val="16"/>
          <w:szCs w:val="16"/>
        </w:rPr>
        <w:t>American Book Review</w:t>
      </w:r>
      <w:r>
        <w:rPr>
          <w:rFonts w:ascii="Arial Narrow" w:eastAsia="Arial Narrow" w:hAnsi="Arial Narrow" w:cs="Arial Narrow"/>
          <w:sz w:val="16"/>
          <w:szCs w:val="16"/>
        </w:rPr>
        <w:t>, vol. 27, 4/2006, http://</w:t>
      </w:r>
      <w:r>
        <w:rPr>
          <w:rFonts w:ascii="Arial Narrow" w:eastAsia="Arial Narrow" w:hAnsi="Arial Narrow" w:cs="Arial Narrow"/>
          <w:sz w:val="16"/>
          <w:szCs w:val="16"/>
        </w:rPr>
        <w:t>americanbookreview.org/issueContent.asp?id=8;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Taylor, John. “Poetry Today: The Peculiar, Wonder-like Lightning of Prose Poetry.”  </w:t>
      </w:r>
      <w:r>
        <w:rPr>
          <w:rFonts w:ascii="Arial Narrow" w:eastAsia="Arial Narrow" w:hAnsi="Arial Narrow" w:cs="Arial Narrow"/>
          <w:i/>
          <w:sz w:val="16"/>
          <w:szCs w:val="16"/>
        </w:rPr>
        <w:t>The Antioch Review</w:t>
      </w:r>
      <w:r>
        <w:rPr>
          <w:rFonts w:ascii="Arial Narrow" w:eastAsia="Arial Narrow" w:hAnsi="Arial Narrow" w:cs="Arial Narrow"/>
          <w:sz w:val="16"/>
          <w:szCs w:val="16"/>
        </w:rPr>
        <w:t xml:space="preserve">, 67. 2 (Spring 2009): 386-393,402.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Liliana Hamzea, ""Americanization and Discourses of National Identity in the Romanian Dilema"", </w:t>
      </w:r>
      <w:r>
        <w:rPr>
          <w:rFonts w:ascii="Arial Narrow" w:eastAsia="Arial Narrow" w:hAnsi="Arial Narrow" w:cs="Arial Narrow"/>
          <w:i/>
          <w:sz w:val="16"/>
          <w:szCs w:val="16"/>
        </w:rPr>
        <w:t>Americana: E-Journal of American Studies in Hungary</w:t>
      </w:r>
      <w:r>
        <w:rPr>
          <w:rFonts w:ascii="Arial Narrow" w:eastAsia="Arial Narrow" w:hAnsi="Arial Narrow" w:cs="Arial Narrow"/>
          <w:sz w:val="16"/>
          <w:szCs w:val="16"/>
        </w:rPr>
        <w:t>, vol. V, 2/2009.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Emil Ionescu, “Abstract Anaphors in Appositive Relative Clauses in Romanian”, in </w:t>
      </w:r>
      <w:r>
        <w:rPr>
          <w:rFonts w:ascii="Arial Narrow" w:eastAsia="Arial Narrow" w:hAnsi="Arial Narrow" w:cs="Arial Narrow"/>
          <w:i/>
          <w:sz w:val="16"/>
          <w:szCs w:val="16"/>
        </w:rPr>
        <w:t>Anaphora P</w:t>
      </w:r>
      <w:r>
        <w:rPr>
          <w:rFonts w:ascii="Arial Narrow" w:eastAsia="Arial Narrow" w:hAnsi="Arial Narrow" w:cs="Arial Narrow"/>
          <w:i/>
          <w:sz w:val="16"/>
          <w:szCs w:val="16"/>
        </w:rPr>
        <w:t>rocessing and Applications, Lecture Notes in Computer Science</w:t>
      </w:r>
      <w:r>
        <w:rPr>
          <w:rFonts w:ascii="Arial Narrow" w:eastAsia="Arial Narrow" w:hAnsi="Arial Narrow" w:cs="Arial Narrow"/>
          <w:sz w:val="16"/>
          <w:szCs w:val="16"/>
        </w:rPr>
        <w:t xml:space="preserve">, 2011, Volume 7099/2011, 70-81, DOI: 10.1007/978-3-642-25917-3_7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Steward, Christopher, „The Occident (1990)”, in </w:t>
      </w:r>
      <w:r>
        <w:rPr>
          <w:rFonts w:ascii="Arial Narrow" w:eastAsia="Arial Narrow" w:hAnsi="Arial Narrow" w:cs="Arial Narrow"/>
          <w:i/>
          <w:sz w:val="16"/>
          <w:szCs w:val="16"/>
        </w:rPr>
        <w:t>International Poetry Review</w:t>
      </w:r>
      <w:r>
        <w:rPr>
          <w:rFonts w:ascii="Arial Narrow" w:eastAsia="Arial Narrow" w:hAnsi="Arial Narrow" w:cs="Arial Narrow"/>
          <w:sz w:val="16"/>
          <w:szCs w:val="16"/>
        </w:rPr>
        <w:t>; Fall 2011, Vol. 37, Issue 2, p, 91.</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Dobrota Puchero</w:t>
      </w:r>
      <w:r>
        <w:rPr>
          <w:rFonts w:ascii="Arial Narrow" w:eastAsia="Arial Narrow" w:hAnsi="Arial Narrow" w:cs="Arial Narrow"/>
          <w:sz w:val="16"/>
          <w:szCs w:val="16"/>
        </w:rPr>
        <w:t xml:space="preserve">vá, Róbert Gáfrik, “Postkolonializmus a literatúra strednej a východnej Európy” (Postcolonialism and Central and Eastern European Literature), </w:t>
      </w:r>
      <w:r>
        <w:rPr>
          <w:rFonts w:ascii="Arial Narrow" w:eastAsia="Arial Narrow" w:hAnsi="Arial Narrow" w:cs="Arial Narrow"/>
          <w:i/>
          <w:sz w:val="16"/>
          <w:szCs w:val="16"/>
        </w:rPr>
        <w:t xml:space="preserve">World Literature Studies </w:t>
      </w:r>
      <w:r>
        <w:rPr>
          <w:rFonts w:ascii="Arial Narrow" w:eastAsia="Arial Narrow" w:hAnsi="Arial Narrow" w:cs="Arial Narrow"/>
          <w:sz w:val="16"/>
          <w:szCs w:val="16"/>
        </w:rPr>
        <w:t>(Revista ISI), issue: 3 / 2012, pages: 2-6, on www.ceeol.com.</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Arleen Ionescu. “Romanian </w:t>
      </w:r>
      <w:r>
        <w:rPr>
          <w:rFonts w:ascii="Arial Narrow" w:eastAsia="Arial Narrow" w:hAnsi="Arial Narrow" w:cs="Arial Narrow"/>
          <w:sz w:val="16"/>
          <w:szCs w:val="16"/>
        </w:rPr>
        <w:t xml:space="preserve">Hos(Ti)Pitality in Translating Joyce.” </w:t>
      </w:r>
      <w:r>
        <w:rPr>
          <w:rFonts w:ascii="Arial Narrow" w:eastAsia="Arial Narrow" w:hAnsi="Arial Narrow" w:cs="Arial Narrow"/>
          <w:i/>
          <w:sz w:val="16"/>
          <w:szCs w:val="16"/>
        </w:rPr>
        <w:t>Scientia Traductionis</w:t>
      </w:r>
      <w:r>
        <w:rPr>
          <w:rFonts w:ascii="Arial Narrow" w:eastAsia="Arial Narrow" w:hAnsi="Arial Narrow" w:cs="Arial Narrow"/>
          <w:sz w:val="16"/>
          <w:szCs w:val="16"/>
        </w:rPr>
        <w:t xml:space="preserve"> 12 (2012): 57-71. pag. 61.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E Ionescu, “A Hybrid Type of Ellipsis in Romanian” in </w:t>
      </w:r>
      <w:r>
        <w:rPr>
          <w:rFonts w:ascii="Arial Narrow" w:eastAsia="Arial Narrow" w:hAnsi="Arial Narrow" w:cs="Arial Narrow"/>
          <w:i/>
          <w:sz w:val="16"/>
          <w:szCs w:val="16"/>
        </w:rPr>
        <w:t>Proceedings of the 19th International Conference on Head-Driven Phrase Structure Grammar Chungnam National Univer</w:t>
      </w:r>
      <w:r>
        <w:rPr>
          <w:rFonts w:ascii="Arial Narrow" w:eastAsia="Arial Narrow" w:hAnsi="Arial Narrow" w:cs="Arial Narrow"/>
          <w:i/>
          <w:sz w:val="16"/>
          <w:szCs w:val="16"/>
        </w:rPr>
        <w:t>sity Daejeon</w:t>
      </w:r>
      <w:r>
        <w:rPr>
          <w:rFonts w:ascii="Arial Narrow" w:eastAsia="Arial Narrow" w:hAnsi="Arial Narrow" w:cs="Arial Narrow"/>
          <w:sz w:val="16"/>
          <w:szCs w:val="16"/>
        </w:rPr>
        <w:t>, Stefan Müller (Editor), CSLI Publications Stanford University, 2012, ISSN 1535-1793, pp. 195–215.</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Andrei Terian, “Is There an East-Central European Postcolonialism? Towards a Unified Theory of (Inter)Literary Dependency.” </w:t>
      </w:r>
      <w:r>
        <w:rPr>
          <w:rFonts w:ascii="Arial Narrow" w:eastAsia="Arial Narrow" w:hAnsi="Arial Narrow" w:cs="Arial Narrow"/>
          <w:i/>
          <w:sz w:val="16"/>
          <w:szCs w:val="16"/>
        </w:rPr>
        <w:t>World Literature Stu</w:t>
      </w:r>
      <w:r>
        <w:rPr>
          <w:rFonts w:ascii="Arial Narrow" w:eastAsia="Arial Narrow" w:hAnsi="Arial Narrow" w:cs="Arial Narrow"/>
          <w:i/>
          <w:sz w:val="16"/>
          <w:szCs w:val="16"/>
        </w:rPr>
        <w:t>dies</w:t>
      </w:r>
      <w:r>
        <w:rPr>
          <w:rFonts w:ascii="Arial Narrow" w:eastAsia="Arial Narrow" w:hAnsi="Arial Narrow" w:cs="Arial Narrow"/>
          <w:sz w:val="16"/>
          <w:szCs w:val="16"/>
        </w:rPr>
        <w:t xml:space="preserve"> 3.4(21) (2012): 21-36, citare la p. 34 (Revista ISI).</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Lucia Cherciu,”A Feast of Translation”, in </w:t>
      </w:r>
      <w:r>
        <w:rPr>
          <w:rFonts w:ascii="Arial Narrow" w:eastAsia="Arial Narrow" w:hAnsi="Arial Narrow" w:cs="Arial Narrow"/>
          <w:i/>
          <w:sz w:val="16"/>
          <w:szCs w:val="16"/>
        </w:rPr>
        <w:t>Metamorphoses</w:t>
      </w:r>
      <w:r>
        <w:rPr>
          <w:rFonts w:ascii="Arial Narrow" w:eastAsia="Arial Narrow" w:hAnsi="Arial Narrow" w:cs="Arial Narrow"/>
          <w:sz w:val="16"/>
          <w:szCs w:val="16"/>
        </w:rPr>
        <w:t>, Spring 2013.</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Mikoła Riabczuk, “Colonialism in Another Way. On the Applicability of Postcolonial Methodology for the Study of Postcommunist </w:t>
      </w:r>
      <w:r>
        <w:rPr>
          <w:rFonts w:ascii="Arial Narrow" w:eastAsia="Arial Narrow" w:hAnsi="Arial Narrow" w:cs="Arial Narrow"/>
          <w:sz w:val="16"/>
          <w:szCs w:val="16"/>
        </w:rPr>
        <w:t xml:space="preserve">Europe”, </w:t>
      </w:r>
      <w:r>
        <w:rPr>
          <w:rFonts w:ascii="Arial Narrow" w:eastAsia="Arial Narrow" w:hAnsi="Arial Narrow" w:cs="Arial Narrow"/>
          <w:i/>
          <w:sz w:val="16"/>
          <w:szCs w:val="16"/>
        </w:rPr>
        <w:t>Porównania</w:t>
      </w:r>
      <w:r>
        <w:rPr>
          <w:rFonts w:ascii="Arial Narrow" w:eastAsia="Arial Narrow" w:hAnsi="Arial Narrow" w:cs="Arial Narrow"/>
          <w:sz w:val="16"/>
          <w:szCs w:val="16"/>
        </w:rPr>
        <w:t xml:space="preserve"> 13, 2013, p. 50. ISSN 1733-165X (Revista ERIH+, SCOPUS).</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Anna G. Piotrowska, „Cygańscy muzycy w europie – szkic historyczny”, </w:t>
      </w:r>
      <w:r>
        <w:rPr>
          <w:rFonts w:ascii="Arial Narrow" w:eastAsia="Arial Narrow" w:hAnsi="Arial Narrow" w:cs="Arial Narrow"/>
          <w:i/>
          <w:sz w:val="16"/>
          <w:szCs w:val="16"/>
        </w:rPr>
        <w:t>Ars inter Culturas</w:t>
      </w:r>
      <w:r>
        <w:rPr>
          <w:rFonts w:ascii="Arial Narrow" w:eastAsia="Arial Narrow" w:hAnsi="Arial Narrow" w:cs="Arial Narrow"/>
          <w:sz w:val="16"/>
          <w:szCs w:val="16"/>
        </w:rPr>
        <w:t xml:space="preserve"> 2/2013, p. 162.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Irene Sywenky, “From Sovietology to Postcoloniality: Poland and Ukraine fro</w:t>
      </w:r>
      <w:r>
        <w:rPr>
          <w:rFonts w:ascii="Arial Narrow" w:eastAsia="Arial Narrow" w:hAnsi="Arial Narrow" w:cs="Arial Narrow"/>
          <w:sz w:val="16"/>
          <w:szCs w:val="16"/>
        </w:rPr>
        <w:t xml:space="preserve">m a Postcolonial Perspective ed. by Janusz Korek” (review), </w:t>
      </w:r>
      <w:r>
        <w:rPr>
          <w:rFonts w:ascii="Arial Narrow" w:eastAsia="Arial Narrow" w:hAnsi="Arial Narrow" w:cs="Arial Narrow"/>
          <w:i/>
          <w:sz w:val="16"/>
          <w:szCs w:val="16"/>
        </w:rPr>
        <w:t>Ab Imperio</w:t>
      </w:r>
      <w:r>
        <w:rPr>
          <w:rFonts w:ascii="Arial Narrow" w:eastAsia="Arial Narrow" w:hAnsi="Arial Narrow" w:cs="Arial Narrow"/>
          <w:sz w:val="16"/>
          <w:szCs w:val="16"/>
        </w:rPr>
        <w:t>, 2/2013, pp. 345-349.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Mikola Riabchuk, “Разновидности Колониализма: О Возможностях Применения Постколониальной Методологии К Изучению Посткоммунистической Восточной Европы (Variations o</w:t>
      </w:r>
      <w:r>
        <w:rPr>
          <w:rFonts w:ascii="Arial Narrow" w:eastAsia="Arial Narrow" w:hAnsi="Arial Narrow" w:cs="Arial Narrow"/>
          <w:sz w:val="16"/>
          <w:szCs w:val="16"/>
        </w:rPr>
        <w:t xml:space="preserve">f Colonialism: On the Applicability of Postcolonial Methodology to the Study of Post-Communist Europe)”, </w:t>
      </w:r>
      <w:r>
        <w:rPr>
          <w:rFonts w:ascii="Arial Narrow" w:eastAsia="Arial Narrow" w:hAnsi="Arial Narrow" w:cs="Arial Narrow"/>
          <w:i/>
          <w:sz w:val="16"/>
          <w:szCs w:val="16"/>
        </w:rPr>
        <w:t>Political Conceptology: The Magazine of Metadisciplinary Researches</w:t>
      </w:r>
      <w:r>
        <w:rPr>
          <w:rFonts w:ascii="Arial Narrow" w:eastAsia="Arial Narrow" w:hAnsi="Arial Narrow" w:cs="Arial Narrow"/>
          <w:sz w:val="16"/>
          <w:szCs w:val="16"/>
        </w:rPr>
        <w:t xml:space="preserve"> 3/2013, pp. 116-125, eISSN:  2218-5518, p. 117.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Agnieszka Matusiak, „</w:t>
      </w:r>
      <w:r>
        <w:rPr>
          <w:rFonts w:ascii="Arial Narrow" w:eastAsia="Arial Narrow" w:hAnsi="Arial Narrow" w:cs="Arial Narrow"/>
          <w:color w:val="181818"/>
          <w:sz w:val="16"/>
          <w:szCs w:val="16"/>
          <w:highlight w:val="white"/>
        </w:rPr>
        <w:t xml:space="preserve"> </w:t>
      </w:r>
      <w:r>
        <w:rPr>
          <w:rFonts w:ascii="Arial Narrow" w:eastAsia="Arial Narrow" w:hAnsi="Arial Narrow" w:cs="Arial Narrow"/>
          <w:sz w:val="16"/>
          <w:szCs w:val="16"/>
        </w:rPr>
        <w:t>Między pamię</w:t>
      </w:r>
      <w:r>
        <w:rPr>
          <w:rFonts w:ascii="Arial Narrow" w:eastAsia="Arial Narrow" w:hAnsi="Arial Narrow" w:cs="Arial Narrow"/>
          <w:sz w:val="16"/>
          <w:szCs w:val="16"/>
        </w:rPr>
        <w:t xml:space="preserve">cią a zapomnieniem. Postkomunistyczna trauma społeczno-kulturowa w krajach Europy Środkowej, Wschodniej i Południowo-Wschodniej po roku 1989. Kwerenda problemu”, </w:t>
      </w:r>
      <w:r>
        <w:rPr>
          <w:rFonts w:ascii="Arial Narrow" w:eastAsia="Arial Narrow" w:hAnsi="Arial Narrow" w:cs="Arial Narrow"/>
          <w:i/>
          <w:sz w:val="16"/>
          <w:szCs w:val="16"/>
        </w:rPr>
        <w:t>Miscellanea Posttotalitariana Wratislaviensia</w:t>
      </w:r>
      <w:r>
        <w:rPr>
          <w:rFonts w:ascii="Arial Narrow" w:eastAsia="Arial Narrow" w:hAnsi="Arial Narrow" w:cs="Arial Narrow"/>
          <w:sz w:val="16"/>
          <w:szCs w:val="16"/>
        </w:rPr>
        <w:t xml:space="preserve"> 1/2013, pag. 9-26, ISSN: 2553-8546, citat la pag</w:t>
      </w:r>
      <w:r>
        <w:rPr>
          <w:rFonts w:ascii="Arial Narrow" w:eastAsia="Arial Narrow" w:hAnsi="Arial Narrow" w:cs="Arial Narrow"/>
          <w:sz w:val="16"/>
          <w:szCs w:val="16"/>
        </w:rPr>
        <w:t xml:space="preserve">. 26.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Florentina Andreescu, “Seeing the Romanian Transition in Cinematic Space”, </w:t>
      </w:r>
      <w:r>
        <w:rPr>
          <w:rFonts w:ascii="Arial Narrow" w:eastAsia="Arial Narrow" w:hAnsi="Arial Narrow" w:cs="Arial Narrow"/>
          <w:i/>
          <w:sz w:val="16"/>
          <w:szCs w:val="16"/>
        </w:rPr>
        <w:t>Space and culture</w:t>
      </w:r>
      <w:r>
        <w:rPr>
          <w:rFonts w:ascii="Arial Narrow" w:eastAsia="Arial Narrow" w:hAnsi="Arial Narrow" w:cs="Arial Narrow"/>
          <w:sz w:val="16"/>
          <w:szCs w:val="16"/>
        </w:rPr>
        <w:t>,</w:t>
      </w:r>
      <w:r>
        <w:rPr>
          <w:rFonts w:ascii="Arial Narrow" w:eastAsia="Arial Narrow" w:hAnsi="Arial Narrow" w:cs="Arial Narrow"/>
          <w:i/>
          <w:sz w:val="16"/>
          <w:szCs w:val="16"/>
        </w:rPr>
        <w:t xml:space="preserve"> </w:t>
      </w:r>
      <w:r>
        <w:rPr>
          <w:rFonts w:ascii="Arial Narrow" w:eastAsia="Arial Narrow" w:hAnsi="Arial Narrow" w:cs="Arial Narrow"/>
          <w:sz w:val="16"/>
          <w:szCs w:val="16"/>
        </w:rPr>
        <w:t xml:space="preserve">Vol 16, Issue 1, 2013, ISSN: 1206-3312.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Petra Stykow, “Postsozialismus”, Version: 1.0, in: </w:t>
      </w:r>
      <w:r>
        <w:rPr>
          <w:rFonts w:ascii="Arial Narrow" w:eastAsia="Arial Narrow" w:hAnsi="Arial Narrow" w:cs="Arial Narrow"/>
          <w:i/>
          <w:sz w:val="16"/>
          <w:szCs w:val="16"/>
        </w:rPr>
        <w:t>Docupedia-Zeitgeschichte</w:t>
      </w:r>
      <w:r>
        <w:rPr>
          <w:rFonts w:ascii="Arial Narrow" w:eastAsia="Arial Narrow" w:hAnsi="Arial Narrow" w:cs="Arial Narrow"/>
          <w:sz w:val="16"/>
          <w:szCs w:val="16"/>
        </w:rPr>
        <w:t>, 22.04.2013 (pp. 1-15), http://docupedia.de/zg/stykow_postsozialismus_v1_de_2013, DOI: http://dx.doi.org/10.14765/zzf.dok.2.250.v1, pag. 14.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Emilia Kledzik, “Ironia postkolonialna. Język politycznej poprawności jako tworzywo literackie w polskiej prozie p</w:t>
      </w:r>
      <w:r>
        <w:rPr>
          <w:rFonts w:ascii="Arial Narrow" w:eastAsia="Arial Narrow" w:hAnsi="Arial Narrow" w:cs="Arial Narrow"/>
          <w:sz w:val="16"/>
          <w:szCs w:val="16"/>
        </w:rPr>
        <w:t xml:space="preserve">o 1989.” (Postcolonial Irony. The Language of Political Correctness As a Source of Polish Literary Fiction after 1989) </w:t>
      </w:r>
      <w:r>
        <w:rPr>
          <w:rFonts w:ascii="Arial Narrow" w:eastAsia="Arial Narrow" w:hAnsi="Arial Narrow" w:cs="Arial Narrow"/>
          <w:i/>
          <w:sz w:val="16"/>
          <w:szCs w:val="16"/>
        </w:rPr>
        <w:t>Porównania</w:t>
      </w:r>
      <w:r>
        <w:rPr>
          <w:rFonts w:ascii="Arial Narrow" w:eastAsia="Arial Narrow" w:hAnsi="Arial Narrow" w:cs="Arial Narrow"/>
          <w:sz w:val="16"/>
          <w:szCs w:val="16"/>
        </w:rPr>
        <w:t>, 15, 2014, pp. 133–152. ISSN 1733-165X (Revista ERIH+, SCOPUS), citat la pp. 134, 143, 144.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Dorota Kolodziejczyk, “Wojna świat</w:t>
      </w:r>
      <w:r>
        <w:rPr>
          <w:rFonts w:ascii="Arial Narrow" w:eastAsia="Arial Narrow" w:hAnsi="Arial Narrow" w:cs="Arial Narrow"/>
          <w:sz w:val="16"/>
          <w:szCs w:val="16"/>
        </w:rPr>
        <w:t xml:space="preserve">ów? Postkolonialny kontrapunkt w nowej komparatystyce.” ([The war of the worlds? A postcolonial counterpoint in new comparative literature], </w:t>
      </w:r>
      <w:r>
        <w:rPr>
          <w:rFonts w:ascii="Arial Narrow" w:eastAsia="Arial Narrow" w:hAnsi="Arial Narrow" w:cs="Arial Narrow"/>
          <w:i/>
          <w:sz w:val="16"/>
          <w:szCs w:val="16"/>
        </w:rPr>
        <w:t>Teksty Drugie</w:t>
      </w:r>
      <w:r>
        <w:rPr>
          <w:rFonts w:ascii="Arial Narrow" w:eastAsia="Arial Narrow" w:hAnsi="Arial Narrow" w:cs="Arial Narrow"/>
          <w:sz w:val="16"/>
          <w:szCs w:val="16"/>
        </w:rPr>
        <w:t>, 4/2014 (Revista ISI, ERIH+), citat la pag. 83.</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Petrovici, Norbert, „Framing Criticism and Knowledge </w:t>
      </w:r>
      <w:r>
        <w:rPr>
          <w:rFonts w:ascii="Arial Narrow" w:eastAsia="Arial Narrow" w:hAnsi="Arial Narrow" w:cs="Arial Narrow"/>
          <w:sz w:val="16"/>
          <w:szCs w:val="16"/>
        </w:rPr>
        <w:t xml:space="preserve">Production in Semi-peripheries – Post-socialism Unpacked”, </w:t>
      </w:r>
      <w:r>
        <w:rPr>
          <w:rFonts w:ascii="Arial Narrow" w:eastAsia="Arial Narrow" w:hAnsi="Arial Narrow" w:cs="Arial Narrow"/>
          <w:i/>
          <w:sz w:val="16"/>
          <w:szCs w:val="16"/>
        </w:rPr>
        <w:t>Intersections</w:t>
      </w:r>
      <w:r>
        <w:rPr>
          <w:rFonts w:ascii="Arial Narrow" w:eastAsia="Arial Narrow" w:hAnsi="Arial Narrow" w:cs="Arial Narrow"/>
          <w:sz w:val="16"/>
          <w:szCs w:val="16"/>
        </w:rPr>
        <w:t xml:space="preserve">. </w:t>
      </w:r>
      <w:r>
        <w:rPr>
          <w:rFonts w:ascii="Arial Narrow" w:eastAsia="Arial Narrow" w:hAnsi="Arial Narrow" w:cs="Arial Narrow"/>
          <w:i/>
          <w:sz w:val="16"/>
          <w:szCs w:val="16"/>
        </w:rPr>
        <w:t>EEJSP</w:t>
      </w:r>
      <w:r>
        <w:rPr>
          <w:rFonts w:ascii="Arial Narrow" w:eastAsia="Arial Narrow" w:hAnsi="Arial Narrow" w:cs="Arial Narrow"/>
          <w:sz w:val="16"/>
          <w:szCs w:val="16"/>
        </w:rPr>
        <w:t xml:space="preserve"> 1(2) 2015: p. 81.</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Bogusław Bakuła, “Postkolonializm I Antyokcydentalizm” (Postcolonialism and Antioccidentalism), </w:t>
      </w:r>
      <w:r>
        <w:rPr>
          <w:rFonts w:ascii="Arial Narrow" w:eastAsia="Arial Narrow" w:hAnsi="Arial Narrow" w:cs="Arial Narrow"/>
          <w:i/>
          <w:sz w:val="16"/>
          <w:szCs w:val="16"/>
        </w:rPr>
        <w:t>Porównania</w:t>
      </w:r>
      <w:r>
        <w:rPr>
          <w:rFonts w:ascii="Arial Narrow" w:eastAsia="Arial Narrow" w:hAnsi="Arial Narrow" w:cs="Arial Narrow"/>
          <w:sz w:val="16"/>
          <w:szCs w:val="16"/>
        </w:rPr>
        <w:t>, 16, 2015, pp. 133–152. ISSN 1733-165X (Revista ERI</w:t>
      </w:r>
      <w:r>
        <w:rPr>
          <w:rFonts w:ascii="Arial Narrow" w:eastAsia="Arial Narrow" w:hAnsi="Arial Narrow" w:cs="Arial Narrow"/>
          <w:sz w:val="16"/>
          <w:szCs w:val="16"/>
        </w:rPr>
        <w:t xml:space="preserve">H+, SCOPUS), pag. 194.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Noemi Marin, “Rhetorical Crossings of 1989”, in </w:t>
      </w:r>
      <w:r>
        <w:rPr>
          <w:rFonts w:ascii="Arial Narrow" w:eastAsia="Arial Narrow" w:hAnsi="Arial Narrow" w:cs="Arial Narrow"/>
          <w:i/>
          <w:sz w:val="16"/>
          <w:szCs w:val="16"/>
        </w:rPr>
        <w:t>Advances in the History of Rhetoric</w:t>
      </w:r>
      <w:r>
        <w:rPr>
          <w:rFonts w:ascii="Arial Narrow" w:eastAsia="Arial Narrow" w:hAnsi="Arial Narrow" w:cs="Arial Narrow"/>
          <w:sz w:val="16"/>
          <w:szCs w:val="16"/>
        </w:rPr>
        <w:t xml:space="preserve"> vol.18, suppl.1, 2015, p. 181.</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[no author indicated] „Review: Collected Essays”, </w:t>
      </w:r>
      <w:r>
        <w:rPr>
          <w:rFonts w:ascii="Arial Narrow" w:eastAsia="Arial Narrow" w:hAnsi="Arial Narrow" w:cs="Arial Narrow"/>
          <w:i/>
          <w:sz w:val="16"/>
          <w:szCs w:val="16"/>
        </w:rPr>
        <w:t xml:space="preserve">Slavic Review </w:t>
      </w:r>
      <w:r>
        <w:rPr>
          <w:rFonts w:ascii="Arial Narrow" w:eastAsia="Arial Narrow" w:hAnsi="Arial Narrow" w:cs="Arial Narrow"/>
          <w:sz w:val="16"/>
          <w:szCs w:val="16"/>
        </w:rPr>
        <w:t>(Revista ISI), vol. 75, nr. 3/2016, DOI: 10.5612/slav</w:t>
      </w:r>
      <w:r>
        <w:rPr>
          <w:rFonts w:ascii="Arial Narrow" w:eastAsia="Arial Narrow" w:hAnsi="Arial Narrow" w:cs="Arial Narrow"/>
          <w:sz w:val="16"/>
          <w:szCs w:val="16"/>
        </w:rPr>
        <w:t>icreview.75.3.0812, p. 814.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Dorota Kolodziejczyk, Mateusz Swietlicki, “Introduction. Between ‘anti’ and ‘post’—on Recognition of Resistance in Postcolonial Studies” (pp. 7-16), </w:t>
      </w:r>
      <w:r>
        <w:rPr>
          <w:rFonts w:ascii="Arial Narrow" w:eastAsia="Arial Narrow" w:hAnsi="Arial Narrow" w:cs="Arial Narrow"/>
          <w:i/>
          <w:sz w:val="16"/>
          <w:szCs w:val="16"/>
        </w:rPr>
        <w:t>Miscellanea Posttotalitariana Wrateislaviensia</w:t>
      </w:r>
      <w:r>
        <w:rPr>
          <w:rFonts w:ascii="Arial Narrow" w:eastAsia="Arial Narrow" w:hAnsi="Arial Narrow" w:cs="Arial Narrow"/>
          <w:sz w:val="16"/>
          <w:szCs w:val="16"/>
        </w:rPr>
        <w:t xml:space="preserve"> 1(5)/2016, ISSN: 2553-8546, pp. </w:t>
      </w:r>
      <w:r>
        <w:rPr>
          <w:rFonts w:ascii="Arial Narrow" w:eastAsia="Arial Narrow" w:hAnsi="Arial Narrow" w:cs="Arial Narrow"/>
          <w:sz w:val="16"/>
          <w:szCs w:val="16"/>
        </w:rPr>
        <w:t>13, 15.</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Libuša Vajdová, “Dobrota Pucherová, Róbert Gáfrik (eds.): Postcolonial Europe? Essays on Post-Communist Literatures and Cultures” (recenzie). </w:t>
      </w:r>
      <w:r>
        <w:rPr>
          <w:rFonts w:ascii="Arial Narrow" w:eastAsia="Arial Narrow" w:hAnsi="Arial Narrow" w:cs="Arial Narrow"/>
          <w:i/>
          <w:sz w:val="16"/>
          <w:szCs w:val="16"/>
        </w:rPr>
        <w:t xml:space="preserve">World Literature Studies </w:t>
      </w:r>
      <w:r>
        <w:rPr>
          <w:rFonts w:ascii="Arial Narrow" w:eastAsia="Arial Narrow" w:hAnsi="Arial Narrow" w:cs="Arial Narrow"/>
          <w:sz w:val="16"/>
          <w:szCs w:val="16"/>
        </w:rPr>
        <w:t>4/2016, ISSN: 1337-9275, p. 116.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Iga Lomanowska, “Wolni zniewoleni. Współczesna R</w:t>
      </w:r>
      <w:r>
        <w:rPr>
          <w:rFonts w:ascii="Arial Narrow" w:eastAsia="Arial Narrow" w:hAnsi="Arial Narrow" w:cs="Arial Narrow"/>
          <w:sz w:val="16"/>
          <w:szCs w:val="16"/>
        </w:rPr>
        <w:t xml:space="preserve">umunia w filmie „Policjant, przymiotnik” Corneliu Porumboiu/Free enslaved. Contemporary Romania in the movie Police, Adjective by Corneliu Porumboiu”, </w:t>
      </w:r>
      <w:r>
        <w:rPr>
          <w:rFonts w:ascii="Arial Narrow" w:eastAsia="Arial Narrow" w:hAnsi="Arial Narrow" w:cs="Arial Narrow"/>
          <w:i/>
          <w:sz w:val="16"/>
          <w:szCs w:val="16"/>
        </w:rPr>
        <w:t xml:space="preserve">Przegląd Wschodnioeuropejski </w:t>
      </w:r>
      <w:r>
        <w:rPr>
          <w:rFonts w:ascii="Arial Narrow" w:eastAsia="Arial Narrow" w:hAnsi="Arial Narrow" w:cs="Arial Narrow"/>
          <w:sz w:val="16"/>
          <w:szCs w:val="16"/>
        </w:rPr>
        <w:t>2 (2016): 169-182, ISSN 2081-1128, pag. 180.</w:t>
      </w:r>
    </w:p>
    <w:p w:rsidR="005762D1" w:rsidRDefault="00A1088B">
      <w:pPr>
        <w:widowControl/>
        <w:numPr>
          <w:ilvl w:val="0"/>
          <w:numId w:val="9"/>
        </w:numPr>
        <w:tabs>
          <w:tab w:val="left" w:pos="851"/>
        </w:tabs>
        <w:spacing w:line="276"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Monica Manolachi, “Growing up i</w:t>
      </w:r>
      <w:r>
        <w:rPr>
          <w:rFonts w:ascii="Arial Narrow" w:eastAsia="Arial Narrow" w:hAnsi="Arial Narrow" w:cs="Arial Narrow"/>
          <w:color w:val="000000"/>
          <w:sz w:val="16"/>
          <w:szCs w:val="16"/>
        </w:rPr>
        <w:t xml:space="preserve">n Romania in the 1970s and 1980s: Contemporary Women Writers’ Perspectives” (pp. 93-102), </w:t>
      </w:r>
      <w:r>
        <w:rPr>
          <w:rFonts w:ascii="Arial Narrow" w:eastAsia="Arial Narrow" w:hAnsi="Arial Narrow" w:cs="Arial Narrow"/>
          <w:i/>
          <w:color w:val="000000"/>
          <w:sz w:val="16"/>
          <w:szCs w:val="16"/>
        </w:rPr>
        <w:t>Logos</w:t>
      </w:r>
      <w:r>
        <w:rPr>
          <w:rFonts w:ascii="Arial Narrow" w:eastAsia="Arial Narrow" w:hAnsi="Arial Narrow" w:cs="Arial Narrow"/>
          <w:color w:val="000000"/>
          <w:sz w:val="16"/>
          <w:szCs w:val="16"/>
        </w:rPr>
        <w:t xml:space="preserve"> 2/2016 (Novi Sad), </w:t>
      </w:r>
      <w:r>
        <w:rPr>
          <w:rFonts w:ascii="Arial Narrow" w:eastAsia="Arial Narrow" w:hAnsi="Arial Narrow" w:cs="Arial Narrow"/>
          <w:sz w:val="16"/>
          <w:szCs w:val="16"/>
        </w:rPr>
        <w:t>ISSN 2466-4634,</w:t>
      </w:r>
      <w:r>
        <w:rPr>
          <w:rFonts w:ascii="Arial Narrow" w:eastAsia="Arial Narrow" w:hAnsi="Arial Narrow" w:cs="Arial Narrow"/>
          <w:color w:val="000000"/>
          <w:sz w:val="16"/>
          <w:szCs w:val="16"/>
        </w:rPr>
        <w:t xml:space="preserve"> p. 102.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Benedikts Kalnačs, “Comparing colonial differences: Baltic literary cultures as agencies of Europe’s internal others,</w:t>
      </w:r>
      <w:r>
        <w:rPr>
          <w:rFonts w:ascii="Arial Narrow" w:eastAsia="Arial Narrow" w:hAnsi="Arial Narrow" w:cs="Arial Narrow"/>
          <w:sz w:val="16"/>
          <w:szCs w:val="16"/>
        </w:rPr>
        <w:t xml:space="preserve">” </w:t>
      </w:r>
      <w:r>
        <w:rPr>
          <w:rFonts w:ascii="Arial Narrow" w:eastAsia="Arial Narrow" w:hAnsi="Arial Narrow" w:cs="Arial Narrow"/>
          <w:i/>
          <w:sz w:val="16"/>
          <w:szCs w:val="16"/>
        </w:rPr>
        <w:t>Journal of Baltic Studies</w:t>
      </w:r>
      <w:r>
        <w:rPr>
          <w:rFonts w:ascii="Arial Narrow" w:eastAsia="Arial Narrow" w:hAnsi="Arial Narrow" w:cs="Arial Narrow"/>
          <w:sz w:val="16"/>
          <w:szCs w:val="16"/>
        </w:rPr>
        <w:t>, 47. 1</w:t>
      </w:r>
      <w:r>
        <w:rPr>
          <w:rFonts w:ascii="Arial Narrow" w:eastAsia="Arial Narrow" w:hAnsi="Arial Narrow" w:cs="Arial Narrow"/>
          <w:i/>
          <w:sz w:val="16"/>
          <w:szCs w:val="16"/>
        </w:rPr>
        <w:t>/</w:t>
      </w:r>
      <w:r>
        <w:rPr>
          <w:rFonts w:ascii="Arial Narrow" w:eastAsia="Arial Narrow" w:hAnsi="Arial Narrow" w:cs="Arial Narrow"/>
          <w:sz w:val="16"/>
          <w:szCs w:val="16"/>
        </w:rPr>
        <w:t>2016, DOI: 10.1080/01629778.2015.1103514, p. 27.</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lastRenderedPageBreak/>
        <w:t xml:space="preserve">Pamela Ballinger, “Whatever Happened to Eastern Europe? Revisiting Europe’s Eastern Peripheries”, </w:t>
      </w:r>
      <w:r>
        <w:rPr>
          <w:rFonts w:ascii="Arial Narrow" w:eastAsia="Arial Narrow" w:hAnsi="Arial Narrow" w:cs="Arial Narrow"/>
          <w:i/>
          <w:sz w:val="16"/>
          <w:szCs w:val="16"/>
        </w:rPr>
        <w:t>East European Politics and Societies</w:t>
      </w:r>
      <w:r>
        <w:rPr>
          <w:rFonts w:ascii="Arial Narrow" w:eastAsia="Arial Narrow" w:hAnsi="Arial Narrow" w:cs="Arial Narrow"/>
          <w:sz w:val="16"/>
          <w:szCs w:val="16"/>
        </w:rPr>
        <w:t>, Vol 31, Issue 1, 2017. pp. 56, 57. ISSN 0888-3254.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Benedict Taylor, „Landscape—Rhythm—Memory: Contexts for Mapping the Music of George Enescu”, </w:t>
      </w:r>
      <w:r>
        <w:rPr>
          <w:rFonts w:ascii="Arial Narrow" w:eastAsia="Arial Narrow" w:hAnsi="Arial Narrow" w:cs="Arial Narrow"/>
          <w:i/>
          <w:sz w:val="16"/>
          <w:szCs w:val="16"/>
        </w:rPr>
        <w:t>Music and Letters</w:t>
      </w:r>
      <w:r>
        <w:rPr>
          <w:rFonts w:ascii="Arial Narrow" w:eastAsia="Arial Narrow" w:hAnsi="Arial Narrow" w:cs="Arial Narrow"/>
          <w:sz w:val="16"/>
          <w:szCs w:val="16"/>
        </w:rPr>
        <w:t xml:space="preserve"> (Revista ISI), Volume 98, Issue 3, 1 August 2017, Pages 394–437. ISSN 0027-4224.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Laura-Marie Judge, “Through Whose Looking Glass? Postcolonial Resonations in the Production and Festivalisation Processes of Contemporary Romanian Non-fiction Cinema”, in </w:t>
      </w:r>
      <w:r>
        <w:rPr>
          <w:rFonts w:ascii="Arial Narrow" w:eastAsia="Arial Narrow" w:hAnsi="Arial Narrow" w:cs="Arial Narrow"/>
          <w:i/>
          <w:sz w:val="16"/>
          <w:szCs w:val="16"/>
        </w:rPr>
        <w:t>Contact Zones. Studies in Central and Eastern European Film and Literature</w:t>
      </w:r>
      <w:r>
        <w:rPr>
          <w:rFonts w:ascii="Arial Narrow" w:eastAsia="Arial Narrow" w:hAnsi="Arial Narrow" w:cs="Arial Narrow"/>
          <w:sz w:val="16"/>
          <w:szCs w:val="16"/>
        </w:rPr>
        <w:t xml:space="preserve"> 2/2017 (pp</w:t>
      </w:r>
      <w:r>
        <w:rPr>
          <w:rFonts w:ascii="Arial Narrow" w:eastAsia="Arial Narrow" w:hAnsi="Arial Narrow" w:cs="Arial Narrow"/>
          <w:sz w:val="16"/>
          <w:szCs w:val="16"/>
        </w:rPr>
        <w:t>. 29-50), ISSN 2498-8901, pp. 31, 46.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Iö M. Jularbal, “A Rhetorical Analysis of Isabelo F. de los Reyes’s El Tinguian”, </w:t>
      </w:r>
      <w:r>
        <w:rPr>
          <w:rFonts w:ascii="Arial Narrow" w:eastAsia="Arial Narrow" w:hAnsi="Arial Narrow" w:cs="Arial Narrow"/>
          <w:i/>
          <w:sz w:val="16"/>
          <w:szCs w:val="16"/>
        </w:rPr>
        <w:t>Humanities Diliman</w:t>
      </w:r>
      <w:r>
        <w:rPr>
          <w:rFonts w:ascii="Arial Narrow" w:eastAsia="Arial Narrow" w:hAnsi="Arial Narrow" w:cs="Arial Narrow"/>
          <w:sz w:val="16"/>
          <w:szCs w:val="16"/>
        </w:rPr>
        <w:t xml:space="preserve"> 14:2 (July-December 2017): 91-120, ISSN 1655-1532 Print / ISSN 2012-0788 Online, pag. 100.</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Jesse van Amelsvoort, “Pos</w:t>
      </w:r>
      <w:r>
        <w:rPr>
          <w:rFonts w:ascii="Arial Narrow" w:eastAsia="Arial Narrow" w:hAnsi="Arial Narrow" w:cs="Arial Narrow"/>
          <w:sz w:val="16"/>
          <w:szCs w:val="16"/>
        </w:rPr>
        <w:t xml:space="preserve">tcolonial transitions in Europe: contexts, practices and politics”, </w:t>
      </w:r>
      <w:r>
        <w:rPr>
          <w:rFonts w:ascii="Arial Narrow" w:eastAsia="Arial Narrow" w:hAnsi="Arial Narrow" w:cs="Arial Narrow"/>
          <w:i/>
          <w:sz w:val="16"/>
          <w:szCs w:val="16"/>
        </w:rPr>
        <w:t>Interventions</w:t>
      </w:r>
      <w:r>
        <w:rPr>
          <w:rFonts w:ascii="Arial Narrow" w:eastAsia="Arial Narrow" w:hAnsi="Arial Narrow" w:cs="Arial Narrow"/>
          <w:sz w:val="16"/>
          <w:szCs w:val="16"/>
        </w:rPr>
        <w:t xml:space="preserve"> 19 (2017): 147-148.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Klavdia Smola, Dirk Uffelmann, “Postcoloniality of post-Soviet literatures: the construction of ethnicity. Introduction”,</w:t>
      </w:r>
      <w:r>
        <w:rPr>
          <w:rFonts w:ascii="Arial Narrow" w:eastAsia="Arial Narrow" w:hAnsi="Arial Narrow" w:cs="Arial Narrow"/>
          <w:i/>
          <w:sz w:val="16"/>
          <w:szCs w:val="16"/>
        </w:rPr>
        <w:t xml:space="preserve"> New Literary Review</w:t>
      </w:r>
      <w:r>
        <w:rPr>
          <w:rFonts w:ascii="Arial Narrow" w:eastAsia="Arial Narrow" w:hAnsi="Arial Narrow" w:cs="Arial Narrow"/>
          <w:sz w:val="16"/>
          <w:szCs w:val="16"/>
        </w:rPr>
        <w:t>, no.2/2017 (</w:t>
      </w:r>
      <w:r>
        <w:rPr>
          <w:rFonts w:ascii="Arial Narrow" w:eastAsia="Arial Narrow" w:hAnsi="Arial Narrow" w:cs="Arial Narrow"/>
          <w:sz w:val="16"/>
          <w:szCs w:val="16"/>
        </w:rPr>
        <w:t>Постколониальность постсоветских литератур: конструкции этнического. Введение”, Новое Литературное Обозрение), http://magazines.russ.ru/nlo/2017/2/vvedenie-pr.html.</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Letitia Guran, ”Post-Colonial Shadows on Post-Socialist Skies”, </w:t>
      </w:r>
      <w:r>
        <w:rPr>
          <w:rFonts w:ascii="Arial Narrow" w:eastAsia="Arial Narrow" w:hAnsi="Arial Narrow" w:cs="Arial Narrow"/>
          <w:i/>
          <w:sz w:val="16"/>
          <w:szCs w:val="16"/>
        </w:rPr>
        <w:t>The RSAA Journal</w:t>
      </w:r>
      <w:r>
        <w:rPr>
          <w:rFonts w:ascii="Arial Narrow" w:eastAsia="Arial Narrow" w:hAnsi="Arial Narrow" w:cs="Arial Narrow"/>
          <w:sz w:val="16"/>
          <w:szCs w:val="16"/>
        </w:rPr>
        <w:t xml:space="preserve"> 1:1 (2017)</w:t>
      </w:r>
      <w:r>
        <w:rPr>
          <w:rFonts w:ascii="Arial Narrow" w:eastAsia="Arial Narrow" w:hAnsi="Arial Narrow" w:cs="Arial Narrow"/>
          <w:sz w:val="16"/>
          <w:szCs w:val="16"/>
        </w:rPr>
        <w:t>: 1-29. ISSN#: 2572-3642, citat la pp. 7-8.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Benedikts Kalnačs, „ A Series of Novels We. Latvia, The 20th Century: Postcolonial and Postcommunist Perspective”,</w:t>
      </w:r>
      <w:r>
        <w:rPr>
          <w:rFonts w:ascii="Arial Narrow" w:eastAsia="Arial Narrow" w:hAnsi="Arial Narrow" w:cs="Arial Narrow"/>
          <w:i/>
          <w:sz w:val="16"/>
          <w:szCs w:val="16"/>
        </w:rPr>
        <w:t xml:space="preserve"> Current Issues In Literary And Cultural Research</w:t>
      </w:r>
      <w:r>
        <w:rPr>
          <w:rFonts w:ascii="Arial Narrow" w:eastAsia="Arial Narrow" w:hAnsi="Arial Narrow" w:cs="Arial Narrow"/>
          <w:sz w:val="16"/>
          <w:szCs w:val="16"/>
        </w:rPr>
        <w:t>, ISSN 2500-9508, citat la pag. 42.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Dorota Kołodz</w:t>
      </w:r>
      <w:r>
        <w:rPr>
          <w:rFonts w:ascii="Arial Narrow" w:eastAsia="Arial Narrow" w:hAnsi="Arial Narrow" w:cs="Arial Narrow"/>
          <w:sz w:val="16"/>
          <w:szCs w:val="16"/>
        </w:rPr>
        <w:t xml:space="preserve">iejczyk, “The Cosmopolitics of Polish Fiction from the British Isles”, </w:t>
      </w:r>
      <w:r>
        <w:rPr>
          <w:rFonts w:ascii="Arial Narrow" w:eastAsia="Arial Narrow" w:hAnsi="Arial Narrow" w:cs="Arial Narrow"/>
          <w:i/>
          <w:sz w:val="16"/>
          <w:szCs w:val="16"/>
        </w:rPr>
        <w:t>Teksty Drugie</w:t>
      </w:r>
      <w:r>
        <w:rPr>
          <w:rFonts w:ascii="Arial Narrow" w:eastAsia="Arial Narrow" w:hAnsi="Arial Narrow" w:cs="Arial Narrow"/>
          <w:sz w:val="16"/>
          <w:szCs w:val="16"/>
        </w:rPr>
        <w:t xml:space="preserve"> 1/2018, ISSN 0867-0633, pag. 102.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Katarzyna Taczyńska, “A dokąd teraz? Problematyka obozowa w perspektywie jugosłowiańskiej. Przypadek Elviry Kohn” (And where now? The iss</w:t>
      </w:r>
      <w:r>
        <w:rPr>
          <w:rFonts w:ascii="Arial Narrow" w:eastAsia="Arial Narrow" w:hAnsi="Arial Narrow" w:cs="Arial Narrow"/>
          <w:sz w:val="16"/>
          <w:szCs w:val="16"/>
        </w:rPr>
        <w:t xml:space="preserve">ue of concentration camps in Yugoslav perspective: the case of Elvira Kohn), </w:t>
      </w:r>
      <w:r>
        <w:rPr>
          <w:rFonts w:ascii="Arial Narrow" w:eastAsia="Arial Narrow" w:hAnsi="Arial Narrow" w:cs="Arial Narrow"/>
          <w:i/>
          <w:sz w:val="16"/>
          <w:szCs w:val="16"/>
        </w:rPr>
        <w:t>Acta Universitatis Lodziensis. Folia Litteraria Polonica</w:t>
      </w:r>
      <w:r>
        <w:rPr>
          <w:rFonts w:ascii="Arial Narrow" w:eastAsia="Arial Narrow" w:hAnsi="Arial Narrow" w:cs="Arial Narrow"/>
          <w:sz w:val="16"/>
          <w:szCs w:val="16"/>
        </w:rPr>
        <w:t xml:space="preserve"> 1(47)/2018, pp. 135-158, http://dx.doi.org/10.18778/1505-9057.47.10, citat la pag. 141.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Daniela Hurezeanu, “Memory Glyphs</w:t>
      </w:r>
      <w:r>
        <w:rPr>
          <w:rFonts w:ascii="Arial Narrow" w:eastAsia="Arial Narrow" w:hAnsi="Arial Narrow" w:cs="Arial Narrow"/>
          <w:sz w:val="16"/>
          <w:szCs w:val="16"/>
        </w:rPr>
        <w:t>, Twisted Spoon Press” (pe site-ul Three Percent: a resource for international literature at the University of Rochester), http://www.rochester.edu/College/translation/threepercent/index.php?id=2007.</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Elena Chkhaidze, “Советские Осколки: Национальный Дискур</w:t>
      </w:r>
      <w:r>
        <w:rPr>
          <w:rFonts w:ascii="Arial Narrow" w:eastAsia="Arial Narrow" w:hAnsi="Arial Narrow" w:cs="Arial Narrow"/>
          <w:sz w:val="16"/>
          <w:szCs w:val="16"/>
        </w:rPr>
        <w:t xml:space="preserve">си Его Роль В Постсоветской «Деколонизации»” (“Soviet Splinters: National Discourse and its Role in Post-Soviet ‘Decolonization’”), </w:t>
      </w:r>
      <w:r>
        <w:rPr>
          <w:rFonts w:ascii="Arial Narrow" w:eastAsia="Arial Narrow" w:hAnsi="Arial Narrow" w:cs="Arial Narrow"/>
          <w:i/>
          <w:sz w:val="16"/>
          <w:szCs w:val="16"/>
        </w:rPr>
        <w:t>УДК/Imagology and Comparative Studies</w:t>
      </w:r>
      <w:r>
        <w:rPr>
          <w:rFonts w:ascii="Arial Narrow" w:eastAsia="Arial Narrow" w:hAnsi="Arial Narrow" w:cs="Arial Narrow"/>
          <w:sz w:val="16"/>
          <w:szCs w:val="16"/>
        </w:rPr>
        <w:t xml:space="preserve"> 882 (09)/2018, DOI: 10.17223/24099554/8/10, ISSN: 2409-9554, pag. 209, 211.</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Oana Fotac</w:t>
      </w:r>
      <w:r>
        <w:rPr>
          <w:rFonts w:ascii="Arial Narrow" w:eastAsia="Arial Narrow" w:hAnsi="Arial Narrow" w:cs="Arial Narrow"/>
          <w:sz w:val="16"/>
          <w:szCs w:val="16"/>
        </w:rPr>
        <w:t xml:space="preserve">he, “Did Romania Move South? Representations of Geocultural Identity”, </w:t>
      </w:r>
      <w:r>
        <w:rPr>
          <w:rFonts w:ascii="Arial Narrow" w:eastAsia="Arial Narrow" w:hAnsi="Arial Narrow" w:cs="Arial Narrow"/>
          <w:i/>
          <w:sz w:val="16"/>
          <w:szCs w:val="16"/>
        </w:rPr>
        <w:t>Journal of World Literature</w:t>
      </w:r>
      <w:r>
        <w:rPr>
          <w:rFonts w:ascii="Arial Narrow" w:eastAsia="Arial Narrow" w:hAnsi="Arial Narrow" w:cs="Arial Narrow"/>
          <w:sz w:val="16"/>
          <w:szCs w:val="16"/>
        </w:rPr>
        <w:t>, vol. 3, nr. 1, 2018, pp. 23-40. ISSN 2405-6472. pag. 25, 40.</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Adriana Cordali Gradea, “The rhetoric of leaving, or the mirage of the fetishized West in Crist</w:t>
      </w:r>
      <w:r>
        <w:rPr>
          <w:rFonts w:ascii="Arial Narrow" w:eastAsia="Arial Narrow" w:hAnsi="Arial Narrow" w:cs="Arial Narrow"/>
          <w:sz w:val="16"/>
          <w:szCs w:val="16"/>
        </w:rPr>
        <w:t xml:space="preserve">ian Mungiu’s Occident”, </w:t>
      </w:r>
      <w:r>
        <w:rPr>
          <w:rFonts w:ascii="Arial Narrow" w:eastAsia="Arial Narrow" w:hAnsi="Arial Narrow" w:cs="Arial Narrow"/>
          <w:i/>
          <w:sz w:val="16"/>
          <w:szCs w:val="16"/>
        </w:rPr>
        <w:t xml:space="preserve">Journal of European Studies </w:t>
      </w:r>
      <w:r>
        <w:rPr>
          <w:rFonts w:ascii="Arial Narrow" w:eastAsia="Arial Narrow" w:hAnsi="Arial Narrow" w:cs="Arial Narrow"/>
          <w:sz w:val="16"/>
          <w:szCs w:val="16"/>
        </w:rPr>
        <w:t>(Revista ISI), 48(3–4)/2018, pp. 250–264, DOI: 10.1177/0047244118796091, pp. 255, 261, 263.</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Simina Pîrvu, “Adaptare și imitație în romanele No Time Like the Present, de Nadine Gordimer și Vremea minunilor</w:t>
      </w:r>
      <w:r>
        <w:rPr>
          <w:rFonts w:ascii="Arial Narrow" w:eastAsia="Arial Narrow" w:hAnsi="Arial Narrow" w:cs="Arial Narrow"/>
          <w:sz w:val="16"/>
          <w:szCs w:val="16"/>
        </w:rPr>
        <w:t xml:space="preserve">, de Cătălin Dorian Florescu”, </w:t>
      </w:r>
      <w:r>
        <w:rPr>
          <w:rFonts w:ascii="Arial Narrow" w:eastAsia="Arial Narrow" w:hAnsi="Arial Narrow" w:cs="Arial Narrow"/>
          <w:i/>
          <w:sz w:val="16"/>
          <w:szCs w:val="16"/>
        </w:rPr>
        <w:t>Swedish Journal of Romanian Studies</w:t>
      </w:r>
      <w:r>
        <w:rPr>
          <w:rFonts w:ascii="Arial Narrow" w:eastAsia="Arial Narrow" w:hAnsi="Arial Narrow" w:cs="Arial Narrow"/>
          <w:sz w:val="16"/>
          <w:szCs w:val="16"/>
        </w:rPr>
        <w:t xml:space="preserve"> vol. 1, no.1/2018, pp. 87-98, ISSN 2003-0924, citat la pag. 88, 97.</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Dobrota Pucherova, “Wizard of the Crow (2006) by NgũgĩWa Thiong’o as a post-communist novel”, </w:t>
      </w:r>
      <w:r>
        <w:rPr>
          <w:rFonts w:ascii="Arial Narrow" w:eastAsia="Arial Narrow" w:hAnsi="Arial Narrow" w:cs="Arial Narrow"/>
          <w:i/>
          <w:sz w:val="16"/>
          <w:szCs w:val="16"/>
        </w:rPr>
        <w:t>Journal of Postcolonial Wri</w:t>
      </w:r>
      <w:r>
        <w:rPr>
          <w:rFonts w:ascii="Arial Narrow" w:eastAsia="Arial Narrow" w:hAnsi="Arial Narrow" w:cs="Arial Narrow"/>
          <w:i/>
          <w:sz w:val="16"/>
          <w:szCs w:val="16"/>
        </w:rPr>
        <w:t>ting</w:t>
      </w:r>
      <w:r>
        <w:rPr>
          <w:rFonts w:ascii="Arial Narrow" w:eastAsia="Arial Narrow" w:hAnsi="Arial Narrow" w:cs="Arial Narrow"/>
          <w:sz w:val="16"/>
          <w:szCs w:val="16"/>
        </w:rPr>
        <w:t xml:space="preserve"> (Revista SCOPUS) Nov. 2018, https://www.researchgate.net/publication/329067827_Wizard_of_the_Crow_2006_by_NgugiWa_Thiong'o_as_a_post-communist_novel/references; </w:t>
      </w:r>
      <w:hyperlink r:id="rId13">
        <w:r>
          <w:rPr>
            <w:rFonts w:ascii="Arial Narrow" w:eastAsia="Arial Narrow" w:hAnsi="Arial Narrow" w:cs="Arial Narrow"/>
            <w:color w:val="0000FF"/>
            <w:sz w:val="16"/>
            <w:szCs w:val="16"/>
            <w:u w:val="single"/>
          </w:rPr>
          <w:t>https://doi.org/10.1080/1</w:t>
        </w:r>
        <w:r>
          <w:rPr>
            <w:rFonts w:ascii="Arial Narrow" w:eastAsia="Arial Narrow" w:hAnsi="Arial Narrow" w:cs="Arial Narrow"/>
            <w:color w:val="0000FF"/>
            <w:sz w:val="16"/>
            <w:szCs w:val="16"/>
            <w:u w:val="single"/>
          </w:rPr>
          <w:t>7449855.2018.1526819</w:t>
        </w:r>
      </w:hyperlink>
      <w:r>
        <w:rPr>
          <w:rFonts w:ascii="Arial Narrow" w:eastAsia="Arial Narrow" w:hAnsi="Arial Narrow" w:cs="Arial Narrow"/>
          <w:sz w:val="16"/>
          <w:szCs w:val="16"/>
        </w:rPr>
        <w:t>. Citat la pag. 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M. Yakovlev, „Political Ideology as a Conceptual Sphere: Possibilities of Interdisciplinary Cognitive-Discourse Analysis” (Політичні Ідеології Як Концептосфери: Можливості Міждисциплінарного Когнітивно-Дискурсивного А</w:t>
      </w:r>
      <w:r>
        <w:rPr>
          <w:rFonts w:ascii="Arial Narrow" w:eastAsia="Arial Narrow" w:hAnsi="Arial Narrow" w:cs="Arial Narrow"/>
          <w:sz w:val="16"/>
          <w:szCs w:val="16"/>
        </w:rPr>
        <w:t xml:space="preserve">налізу), </w:t>
      </w:r>
      <w:r>
        <w:rPr>
          <w:rFonts w:ascii="Arial Narrow" w:eastAsia="Arial Narrow" w:hAnsi="Arial Narrow" w:cs="Arial Narrow"/>
          <w:i/>
          <w:sz w:val="16"/>
          <w:szCs w:val="16"/>
        </w:rPr>
        <w:t>Questions of Political Science"</w:t>
      </w:r>
      <w:r>
        <w:rPr>
          <w:rFonts w:ascii="Arial Narrow" w:eastAsia="Arial Narrow" w:hAnsi="Arial Narrow" w:cs="Arial Narrow"/>
          <w:sz w:val="16"/>
          <w:szCs w:val="16"/>
        </w:rPr>
        <w:t>, 34/2018: 28-35. ISSN 2523-4005. Citat la pag. 34.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Agnieszka Matusiak, “</w:t>
      </w:r>
      <w:r>
        <w:rPr>
          <w:rFonts w:ascii="Arial Narrow" w:eastAsia="Arial Narrow" w:hAnsi="Arial Narrow" w:cs="Arial Narrow"/>
          <w:i/>
          <w:sz w:val="16"/>
          <w:szCs w:val="16"/>
        </w:rPr>
        <w:t>Stulecie Jakuba</w:t>
      </w:r>
      <w:r>
        <w:rPr>
          <w:rFonts w:ascii="Arial Narrow" w:eastAsia="Arial Narrow" w:hAnsi="Arial Narrow" w:cs="Arial Narrow"/>
          <w:sz w:val="16"/>
          <w:szCs w:val="16"/>
        </w:rPr>
        <w:t xml:space="preserve"> Wołodymyra Łysa Jako Literackie Świadectwo Ukraińskiej Posttotalitarnej Traumy”, </w:t>
      </w:r>
      <w:r>
        <w:rPr>
          <w:rFonts w:ascii="Arial Narrow" w:eastAsia="Arial Narrow" w:hAnsi="Arial Narrow" w:cs="Arial Narrow"/>
          <w:i/>
          <w:sz w:val="16"/>
          <w:szCs w:val="16"/>
        </w:rPr>
        <w:t>Przegląd Rusycystyczny</w:t>
      </w:r>
      <w:r>
        <w:rPr>
          <w:rFonts w:ascii="Arial Narrow" w:eastAsia="Arial Narrow" w:hAnsi="Arial Narrow" w:cs="Arial Narrow"/>
          <w:sz w:val="16"/>
          <w:szCs w:val="16"/>
        </w:rPr>
        <w:t xml:space="preserve"> nr 3 (163)/2018, pp.12-</w:t>
      </w:r>
      <w:r>
        <w:rPr>
          <w:rFonts w:ascii="Arial Narrow" w:eastAsia="Arial Narrow" w:hAnsi="Arial Narrow" w:cs="Arial Narrow"/>
          <w:sz w:val="16"/>
          <w:szCs w:val="16"/>
        </w:rPr>
        <w:t xml:space="preserve">35, ISSN: 0137-298X. citat la pag. 32.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Emil Ionescu, “Negative imperatives in Eastern Romance languages: Latin heritage and Romance innovation”, Zeitschrift für romanische Philologie vol. 135.3 (2019): 845-865, DOI: </w:t>
      </w:r>
      <w:hyperlink r:id="rId14">
        <w:r>
          <w:rPr>
            <w:rFonts w:ascii="Arial Narrow" w:eastAsia="Arial Narrow" w:hAnsi="Arial Narrow" w:cs="Arial Narrow"/>
            <w:color w:val="0000FF"/>
            <w:sz w:val="16"/>
            <w:szCs w:val="16"/>
            <w:u w:val="single"/>
          </w:rPr>
          <w:t>https://doi.org/10.1515/zrp-2019-0045</w:t>
        </w:r>
      </w:hyperlink>
      <w:sdt>
        <w:sdtPr>
          <w:tag w:val="goog_rdk_16"/>
          <w:id w:val="1973949180"/>
        </w:sdtPr>
        <w:sdtEndPr/>
        <w:sdtContent>
          <w:r>
            <w:rPr>
              <w:rFonts w:ascii="Arial" w:eastAsia="Arial" w:hAnsi="Arial" w:cs="Arial"/>
              <w:sz w:val="16"/>
              <w:szCs w:val="16"/>
            </w:rPr>
            <w:t xml:space="preserve">, ISSN (Online) 1865-9063. Mențiune la pag. 845-6. </w:t>
          </w:r>
        </w:sdtContent>
      </w:sdt>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Johannes Saar, “Cultural Imaginaries of Neoliberalism: the Press Communication of the Art Museum of Estonia 20</w:t>
      </w:r>
      <w:r>
        <w:rPr>
          <w:rFonts w:ascii="Arial Narrow" w:eastAsia="Arial Narrow" w:hAnsi="Arial Narrow" w:cs="Arial Narrow"/>
          <w:sz w:val="16"/>
          <w:szCs w:val="16"/>
        </w:rPr>
        <w:t xml:space="preserve">06–2015”, </w:t>
      </w:r>
      <w:r>
        <w:rPr>
          <w:rFonts w:ascii="Arial Narrow" w:eastAsia="Arial Narrow" w:hAnsi="Arial Narrow" w:cs="Arial Narrow"/>
          <w:i/>
          <w:sz w:val="16"/>
          <w:szCs w:val="16"/>
        </w:rPr>
        <w:t xml:space="preserve">Trames </w:t>
      </w:r>
      <w:r>
        <w:rPr>
          <w:rFonts w:ascii="Arial Narrow" w:eastAsia="Arial Narrow" w:hAnsi="Arial Narrow" w:cs="Arial Narrow"/>
          <w:sz w:val="16"/>
          <w:szCs w:val="16"/>
        </w:rPr>
        <w:t>2019, 23(73/68), 4, pp. 471–497, DOI: https//doi.org/10.3176/tr.2019.4.06. Citat la pag. 473, 474.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Domanska, Ewa. “Theory as the practice of freedom: Hayden White in East-Central Europe.”  E. Domańska, M. I. La Greca (eds.) in </w:t>
      </w:r>
      <w:r>
        <w:rPr>
          <w:rFonts w:ascii="Arial Narrow" w:eastAsia="Arial Narrow" w:hAnsi="Arial Narrow" w:cs="Arial Narrow"/>
          <w:i/>
          <w:sz w:val="16"/>
          <w:szCs w:val="16"/>
        </w:rPr>
        <w:t>Rethinking H</w:t>
      </w:r>
      <w:r>
        <w:rPr>
          <w:rFonts w:ascii="Arial Narrow" w:eastAsia="Arial Narrow" w:hAnsi="Arial Narrow" w:cs="Arial Narrow"/>
          <w:i/>
          <w:sz w:val="16"/>
          <w:szCs w:val="16"/>
        </w:rPr>
        <w:t>istory. The Journal of Theory and Practice</w:t>
      </w:r>
      <w:r>
        <w:rPr>
          <w:rFonts w:ascii="Arial Narrow" w:eastAsia="Arial Narrow" w:hAnsi="Arial Narrow" w:cs="Arial Narrow"/>
          <w:sz w:val="16"/>
          <w:szCs w:val="16"/>
        </w:rPr>
        <w:t>, 23:4 “Globalizing Hayden White” (2019), pp. 533-581, ISSN: 1364-2529, DOI: 10.1080/13642529.2019.1679432. Citat la pag. 561, 563.</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Johannes Saar, “Oriental Gypsy on the Stages of Europe: A Biographical Novel about</w:t>
      </w:r>
      <w:r>
        <w:rPr>
          <w:rFonts w:ascii="Arial Narrow" w:eastAsia="Arial Narrow" w:hAnsi="Arial Narrow" w:cs="Arial Narrow"/>
          <w:sz w:val="16"/>
          <w:szCs w:val="16"/>
        </w:rPr>
        <w:t xml:space="preserve"> Konrad Mägi Through a Postcolonial Lens” (Idamaine mustlane Euroopa lavadel. Konrad Mägi elulooromaan postkolonialismi liistudel), </w:t>
      </w:r>
      <w:r>
        <w:rPr>
          <w:rFonts w:ascii="Arial Narrow" w:eastAsia="Arial Narrow" w:hAnsi="Arial Narrow" w:cs="Arial Narrow"/>
          <w:i/>
          <w:sz w:val="16"/>
          <w:szCs w:val="16"/>
        </w:rPr>
        <w:t>Studies on Art and Architecture/Kunstiteaduslikke Uurimusi</w:t>
      </w:r>
      <w:r>
        <w:rPr>
          <w:rFonts w:ascii="Arial Narrow" w:eastAsia="Arial Narrow" w:hAnsi="Arial Narrow" w:cs="Arial Narrow"/>
          <w:sz w:val="16"/>
          <w:szCs w:val="16"/>
        </w:rPr>
        <w:t>; Tallinn Vol. 28, Issue 1/2 (2019): 57-75, ISSN 1406-2860</w:t>
      </w:r>
      <w:r>
        <w:rPr>
          <w:rFonts w:ascii="Arial" w:eastAsia="Arial" w:hAnsi="Arial" w:cs="Arial"/>
          <w:sz w:val="16"/>
          <w:szCs w:val="16"/>
        </w:rPr>
        <w:t>‎</w:t>
      </w:r>
      <w:r>
        <w:rPr>
          <w:rFonts w:ascii="Arial Narrow" w:eastAsia="Arial Narrow" w:hAnsi="Arial Narrow" w:cs="Arial Narrow"/>
          <w:sz w:val="16"/>
          <w:szCs w:val="16"/>
        </w:rPr>
        <w:t>. Citat</w:t>
      </w:r>
      <w:r>
        <w:rPr>
          <w:rFonts w:ascii="Arial Narrow" w:eastAsia="Arial Narrow" w:hAnsi="Arial Narrow" w:cs="Arial Narrow"/>
          <w:sz w:val="16"/>
          <w:szCs w:val="16"/>
        </w:rPr>
        <w:t xml:space="preserve"> la pag. 60, 61, 72.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Fanni Feldmann, „This is neither America nor Paris: The east</w:t>
      </w:r>
      <w:r>
        <w:rPr>
          <w:rFonts w:ascii="Cambria Math" w:eastAsia="Cambria Math" w:hAnsi="Cambria Math" w:cs="Cambria Math"/>
          <w:sz w:val="16"/>
          <w:szCs w:val="16"/>
        </w:rPr>
        <w:t>‐</w:t>
      </w:r>
      <w:r>
        <w:rPr>
          <w:rFonts w:ascii="Arial Narrow" w:eastAsia="Arial Narrow" w:hAnsi="Arial Narrow" w:cs="Arial Narrow"/>
          <w:sz w:val="16"/>
          <w:szCs w:val="16"/>
        </w:rPr>
        <w:t xml:space="preserve">west divide in Eastern European queer-themed films”, </w:t>
      </w:r>
      <w:r>
        <w:rPr>
          <w:rFonts w:ascii="Arial Narrow" w:eastAsia="Arial Narrow" w:hAnsi="Arial Narrow" w:cs="Arial Narrow"/>
          <w:i/>
          <w:sz w:val="16"/>
          <w:szCs w:val="16"/>
        </w:rPr>
        <w:t>Queer Studies in Media &amp; Popular Culture</w:t>
      </w:r>
      <w:r>
        <w:rPr>
          <w:rFonts w:ascii="Arial Narrow" w:eastAsia="Arial Narrow" w:hAnsi="Arial Narrow" w:cs="Arial Narrow"/>
          <w:sz w:val="16"/>
          <w:szCs w:val="16"/>
        </w:rPr>
        <w:t>, Vol. 4, No. 3, 1 Sept. 2019, pp. 241-256.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Constantin Pârvulescu, „Romanian Cine</w:t>
      </w:r>
      <w:r>
        <w:rPr>
          <w:rFonts w:ascii="Arial Narrow" w:eastAsia="Arial Narrow" w:hAnsi="Arial Narrow" w:cs="Arial Narrow"/>
          <w:sz w:val="16"/>
          <w:szCs w:val="16"/>
        </w:rPr>
        <w:t xml:space="preserve">ma”, </w:t>
      </w:r>
      <w:r>
        <w:rPr>
          <w:rFonts w:ascii="Arial Narrow" w:eastAsia="Arial Narrow" w:hAnsi="Arial Narrow" w:cs="Arial Narrow"/>
          <w:i/>
          <w:sz w:val="16"/>
          <w:szCs w:val="16"/>
        </w:rPr>
        <w:t>Oxford Bibliographies. Cinema and Media Studies</w:t>
      </w:r>
      <w:r>
        <w:rPr>
          <w:rFonts w:ascii="Arial Narrow" w:eastAsia="Arial Narrow" w:hAnsi="Arial Narrow" w:cs="Arial Narrow"/>
          <w:sz w:val="16"/>
          <w:szCs w:val="16"/>
        </w:rPr>
        <w:t>, pp. 1-28. 25.09.2019. DOI: 10.1093/OBO/9780199791286-0156. Citat la pag. 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Benedikts Kalnačs, „Soviet Colonial Modernity and the Everyday in Twenty-First Century Latvian Literature”, </w:t>
      </w:r>
      <w:r>
        <w:rPr>
          <w:rFonts w:ascii="Arial Narrow" w:eastAsia="Arial Narrow" w:hAnsi="Arial Narrow" w:cs="Arial Narrow"/>
          <w:i/>
          <w:sz w:val="16"/>
          <w:szCs w:val="16"/>
        </w:rPr>
        <w:t>Interlitteraria</w:t>
      </w:r>
      <w:r>
        <w:rPr>
          <w:rFonts w:ascii="Arial Narrow" w:eastAsia="Arial Narrow" w:hAnsi="Arial Narrow" w:cs="Arial Narrow"/>
          <w:sz w:val="16"/>
          <w:szCs w:val="16"/>
        </w:rPr>
        <w:t xml:space="preserve"> 20</w:t>
      </w:r>
      <w:r>
        <w:rPr>
          <w:rFonts w:ascii="Arial Narrow" w:eastAsia="Arial Narrow" w:hAnsi="Arial Narrow" w:cs="Arial Narrow"/>
          <w:sz w:val="16"/>
          <w:szCs w:val="16"/>
        </w:rPr>
        <w:t xml:space="preserve">19, 24/2: pp. 408–422, (Revista ISI, Erih+) ISSN 1406-0701 (print), ISSN 2228-4729 (online), citat la pp. 416-418.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Max Antony-Newman, “Curriculum orientations and their role in parental involvement among immigrant parents”, </w:t>
      </w:r>
      <w:r>
        <w:rPr>
          <w:rFonts w:ascii="Arial Narrow" w:eastAsia="Arial Narrow" w:hAnsi="Arial Narrow" w:cs="Arial Narrow"/>
          <w:i/>
          <w:sz w:val="16"/>
          <w:szCs w:val="16"/>
        </w:rPr>
        <w:t>Curriculum Journal</w:t>
      </w:r>
      <w:r>
        <w:rPr>
          <w:rFonts w:ascii="Arial Narrow" w:eastAsia="Arial Narrow" w:hAnsi="Arial Narrow" w:cs="Arial Narrow"/>
          <w:sz w:val="16"/>
          <w:szCs w:val="16"/>
        </w:rPr>
        <w:t xml:space="preserve"> Dec. 2019, D</w:t>
      </w:r>
      <w:r>
        <w:rPr>
          <w:rFonts w:ascii="Arial Narrow" w:eastAsia="Arial Narrow" w:hAnsi="Arial Narrow" w:cs="Arial Narrow"/>
          <w:sz w:val="16"/>
          <w:szCs w:val="16"/>
        </w:rPr>
        <w:t>OI: 10.1002/curj.10. Citat la pag. 17.</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Corina Selejan, „The Romanian Academic Novel and Film through the Postcommunism/Postcolonialism Lens”, </w:t>
      </w:r>
      <w:r>
        <w:rPr>
          <w:rFonts w:ascii="Arial Narrow" w:eastAsia="Arial Narrow" w:hAnsi="Arial Narrow" w:cs="Arial Narrow"/>
          <w:i/>
          <w:sz w:val="16"/>
          <w:szCs w:val="16"/>
        </w:rPr>
        <w:t>Polish Journal of English Studies</w:t>
      </w:r>
      <w:r>
        <w:rPr>
          <w:rFonts w:ascii="Arial Narrow" w:eastAsia="Arial Narrow" w:hAnsi="Arial Narrow" w:cs="Arial Narrow"/>
          <w:sz w:val="16"/>
          <w:szCs w:val="16"/>
        </w:rPr>
        <w:t xml:space="preserve"> 5.2 (2019): pp. 87-102, ISSN 2543--5981. Citat la pag. 88-90, 93, 99.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Sylwia Sza</w:t>
      </w:r>
      <w:r>
        <w:rPr>
          <w:rFonts w:ascii="Arial Narrow" w:eastAsia="Arial Narrow" w:hAnsi="Arial Narrow" w:cs="Arial Narrow"/>
          <w:sz w:val="16"/>
          <w:szCs w:val="16"/>
        </w:rPr>
        <w:t xml:space="preserve">rejko, “Exhibits of the Siberian Memorial Museum”, </w:t>
      </w:r>
      <w:r>
        <w:rPr>
          <w:rFonts w:ascii="Arial Narrow" w:eastAsia="Arial Narrow" w:hAnsi="Arial Narrow" w:cs="Arial Narrow"/>
          <w:i/>
          <w:sz w:val="16"/>
          <w:szCs w:val="16"/>
        </w:rPr>
        <w:t>Zesłaniec</w:t>
      </w:r>
      <w:r>
        <w:rPr>
          <w:rFonts w:ascii="Arial Narrow" w:eastAsia="Arial Narrow" w:hAnsi="Arial Narrow" w:cs="Arial Narrow"/>
          <w:sz w:val="16"/>
          <w:szCs w:val="16"/>
        </w:rPr>
        <w:t xml:space="preserve"> nr. 79/2019, pag. 3-15. Citat la pag. 13-14.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color w:val="221E1F"/>
          <w:sz w:val="16"/>
          <w:szCs w:val="16"/>
        </w:rPr>
        <w:t>Austin Charron, „</w:t>
      </w:r>
      <w:r>
        <w:rPr>
          <w:rFonts w:ascii="Arial Narrow" w:eastAsia="Arial Narrow" w:hAnsi="Arial Narrow" w:cs="Arial Narrow"/>
          <w:sz w:val="16"/>
          <w:szCs w:val="16"/>
        </w:rPr>
        <w:t xml:space="preserve"> </w:t>
      </w:r>
      <w:r>
        <w:rPr>
          <w:rFonts w:ascii="Arial Narrow" w:eastAsia="Arial Narrow" w:hAnsi="Arial Narrow" w:cs="Arial Narrow"/>
          <w:color w:val="221E1F"/>
          <w:sz w:val="16"/>
          <w:szCs w:val="16"/>
        </w:rPr>
        <w:t xml:space="preserve">Crimean Tatars’ Postcolonial Condition and Strategies of Cultural Decolonization in Mainland Ukraine”, </w:t>
      </w:r>
      <w:r>
        <w:rPr>
          <w:rFonts w:ascii="Arial Narrow" w:eastAsia="Arial Narrow" w:hAnsi="Arial Narrow" w:cs="Arial Narrow"/>
          <w:i/>
          <w:color w:val="221E1F"/>
          <w:sz w:val="16"/>
          <w:szCs w:val="16"/>
        </w:rPr>
        <w:t>Euxeinos. Governance and Culture in the Black Sea Region</w:t>
      </w:r>
      <w:r>
        <w:rPr>
          <w:rFonts w:ascii="Arial Narrow" w:eastAsia="Arial Narrow" w:hAnsi="Arial Narrow" w:cs="Arial Narrow"/>
          <w:color w:val="221E1F"/>
          <w:sz w:val="16"/>
          <w:szCs w:val="16"/>
        </w:rPr>
        <w:t xml:space="preserve"> Vol. 9, No. 28 / 2019, ISSN 2296-0708 (online), pag. 26-46. Citat la pag. 44.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Anna G. Piotrowska, „ The Romany Musical Versatility: the Case of Gypsy Disco-Polo”, </w:t>
      </w:r>
      <w:r>
        <w:rPr>
          <w:rFonts w:ascii="Arial Narrow" w:eastAsia="Arial Narrow" w:hAnsi="Arial Narrow" w:cs="Arial Narrow"/>
          <w:i/>
          <w:sz w:val="16"/>
          <w:szCs w:val="16"/>
        </w:rPr>
        <w:t>Heritage of Centuries. Online Scient</w:t>
      </w:r>
      <w:r>
        <w:rPr>
          <w:rFonts w:ascii="Arial Narrow" w:eastAsia="Arial Narrow" w:hAnsi="Arial Narrow" w:cs="Arial Narrow"/>
          <w:i/>
          <w:sz w:val="16"/>
          <w:szCs w:val="16"/>
        </w:rPr>
        <w:t>ific Journal of Likhachev Russian Research Institute for Cultural and Natural Heritage</w:t>
      </w:r>
      <w:r>
        <w:rPr>
          <w:rFonts w:ascii="Arial Narrow" w:eastAsia="Arial Narrow" w:hAnsi="Arial Narrow" w:cs="Arial Narrow"/>
          <w:sz w:val="16"/>
          <w:szCs w:val="16"/>
        </w:rPr>
        <w:t>, no. 3 (2019), pag. 91-97, ISSN 2412-9798, citat la pag. 97.</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Astrid Van Weyenberg, „&lt;&lt;Europe&gt;&gt; on display: A postcolonial reading of the house of European history”, </w:t>
      </w:r>
      <w:r>
        <w:rPr>
          <w:rFonts w:ascii="Arial Narrow" w:eastAsia="Arial Narrow" w:hAnsi="Arial Narrow" w:cs="Arial Narrow"/>
          <w:i/>
          <w:sz w:val="16"/>
          <w:szCs w:val="16"/>
        </w:rPr>
        <w:t>Poli</w:t>
      </w:r>
      <w:r>
        <w:rPr>
          <w:rFonts w:ascii="Arial Narrow" w:eastAsia="Arial Narrow" w:hAnsi="Arial Narrow" w:cs="Arial Narrow"/>
          <w:i/>
          <w:sz w:val="16"/>
          <w:szCs w:val="16"/>
        </w:rPr>
        <w:t>tique Europeenne</w:t>
      </w:r>
      <w:r>
        <w:rPr>
          <w:rFonts w:ascii="Arial Narrow" w:eastAsia="Arial Narrow" w:hAnsi="Arial Narrow" w:cs="Arial Narrow"/>
          <w:sz w:val="16"/>
          <w:szCs w:val="16"/>
        </w:rPr>
        <w:t xml:space="preserve"> (Revista SCOPUS) Vol. 66, Issue 4, 2 June 2020, ISSN: 16236297, pp. 44-71, DOI: 10.3917/poeu.066.0044.</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Miša Krenčeyová, „O rasizme na Slovensku po slovensky? Odpoveď Tomášovi Profantovi” (Speaking of Racism in Slovakia, in Slovak? A Respon</w:t>
      </w:r>
      <w:r>
        <w:rPr>
          <w:rFonts w:ascii="Arial Narrow" w:eastAsia="Arial Narrow" w:hAnsi="Arial Narrow" w:cs="Arial Narrow"/>
          <w:sz w:val="16"/>
          <w:szCs w:val="16"/>
        </w:rPr>
        <w:t xml:space="preserve">se to Tomáš Profant), </w:t>
      </w:r>
      <w:r>
        <w:rPr>
          <w:rFonts w:ascii="Arial Narrow" w:eastAsia="Arial Narrow" w:hAnsi="Arial Narrow" w:cs="Arial Narrow"/>
          <w:i/>
          <w:sz w:val="16"/>
          <w:szCs w:val="16"/>
        </w:rPr>
        <w:t>Czech Journal of International Relations</w:t>
      </w:r>
      <w:r>
        <w:rPr>
          <w:rFonts w:ascii="Arial Narrow" w:eastAsia="Arial Narrow" w:hAnsi="Arial Narrow" w:cs="Arial Narrow"/>
          <w:sz w:val="16"/>
          <w:szCs w:val="16"/>
        </w:rPr>
        <w:t xml:space="preserve"> (Revista ISI), Vol. 55, No. 3/2020, pp. 101-108, DOI: https://doi.org/10.32422/mv/cjir.1713, ISSN 0323-1844 (Print), ISSN 2570-9429 (Online). Citat la pag. 106.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Marta Cobel-Tokarska, “Problems </w:t>
      </w:r>
      <w:r>
        <w:rPr>
          <w:rFonts w:ascii="Arial Narrow" w:eastAsia="Arial Narrow" w:hAnsi="Arial Narrow" w:cs="Arial Narrow"/>
          <w:sz w:val="16"/>
          <w:szCs w:val="16"/>
        </w:rPr>
        <w:t xml:space="preserve">and contradictions in Polish postcolonial thought in relation to Central and Eastern Europe”, </w:t>
      </w:r>
      <w:r>
        <w:rPr>
          <w:rFonts w:ascii="Arial Narrow" w:eastAsia="Arial Narrow" w:hAnsi="Arial Narrow" w:cs="Arial Narrow"/>
          <w:i/>
          <w:sz w:val="16"/>
          <w:szCs w:val="16"/>
        </w:rPr>
        <w:t>Postcolonial Studies</w:t>
      </w:r>
      <w:r>
        <w:rPr>
          <w:rFonts w:ascii="Arial Narrow" w:eastAsia="Arial Narrow" w:hAnsi="Arial Narrow" w:cs="Arial Narrow"/>
          <w:sz w:val="16"/>
          <w:szCs w:val="16"/>
        </w:rPr>
        <w:t>, 2020, DOI: 10.1080/13688790.2020.1753319, citat la pag. 12.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lastRenderedPageBreak/>
        <w:t>Alexander Bobrakov-Timoshkin. “(Self) kidnapping in Central Europe. Formation an</w:t>
      </w:r>
      <w:r>
        <w:rPr>
          <w:rFonts w:ascii="Arial Narrow" w:eastAsia="Arial Narrow" w:hAnsi="Arial Narrow" w:cs="Arial Narrow"/>
          <w:sz w:val="16"/>
          <w:szCs w:val="16"/>
        </w:rPr>
        <w:t xml:space="preserve">d Legacy of the Communist Regime in Czechoslovakia: Postcolonial Perspective”, </w:t>
      </w:r>
      <w:r>
        <w:rPr>
          <w:rFonts w:ascii="Arial Narrow" w:eastAsia="Arial Narrow" w:hAnsi="Arial Narrow" w:cs="Arial Narrow"/>
          <w:i/>
          <w:sz w:val="16"/>
          <w:szCs w:val="16"/>
        </w:rPr>
        <w:t>New Literary Review</w:t>
      </w:r>
      <w:r>
        <w:rPr>
          <w:rFonts w:ascii="Arial Narrow" w:eastAsia="Arial Narrow" w:hAnsi="Arial Narrow" w:cs="Arial Narrow"/>
          <w:sz w:val="16"/>
          <w:szCs w:val="16"/>
        </w:rPr>
        <w:t>, 6/2020, ISSN 0869-6365 (Online).</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Rachel O’Sullivan, R. (2020). „Integration and Division: Nazi Germany and the “Colonial Other” in Annexed Poland”, </w:t>
      </w:r>
      <w:r>
        <w:rPr>
          <w:rFonts w:ascii="Arial Narrow" w:eastAsia="Arial Narrow" w:hAnsi="Arial Narrow" w:cs="Arial Narrow"/>
          <w:i/>
          <w:sz w:val="16"/>
          <w:szCs w:val="16"/>
        </w:rPr>
        <w:t xml:space="preserve">Journal </w:t>
      </w:r>
      <w:r>
        <w:rPr>
          <w:rFonts w:ascii="Arial Narrow" w:eastAsia="Arial Narrow" w:hAnsi="Arial Narrow" w:cs="Arial Narrow"/>
          <w:i/>
          <w:sz w:val="16"/>
          <w:szCs w:val="16"/>
        </w:rPr>
        <w:t xml:space="preserve">of Genocide Research </w:t>
      </w:r>
      <w:r>
        <w:rPr>
          <w:rFonts w:ascii="Arial Narrow" w:eastAsia="Arial Narrow" w:hAnsi="Arial Narrow" w:cs="Arial Narrow"/>
          <w:sz w:val="16"/>
          <w:szCs w:val="16"/>
        </w:rPr>
        <w:t xml:space="preserve">22:4/2020, pag. 437-458, ISSN: 1462-3528, doi:10.1080/14623528.2020.1757904, citat la pag. 457.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Martyna Bryla, “Postdependent Eastern Europe: Critical Avenues and Literary Representations”, </w:t>
      </w:r>
      <w:r>
        <w:rPr>
          <w:rFonts w:ascii="Arial Narrow" w:eastAsia="Arial Narrow" w:hAnsi="Arial Narrow" w:cs="Arial Narrow"/>
          <w:i/>
          <w:sz w:val="16"/>
          <w:szCs w:val="16"/>
        </w:rPr>
        <w:t>Ariel: A Review of International English Lit</w:t>
      </w:r>
      <w:r>
        <w:rPr>
          <w:rFonts w:ascii="Arial Narrow" w:eastAsia="Arial Narrow" w:hAnsi="Arial Narrow" w:cs="Arial Narrow"/>
          <w:i/>
          <w:sz w:val="16"/>
          <w:szCs w:val="16"/>
        </w:rPr>
        <w:t>erature</w:t>
      </w:r>
      <w:r>
        <w:rPr>
          <w:rFonts w:ascii="Arial Narrow" w:eastAsia="Arial Narrow" w:hAnsi="Arial Narrow" w:cs="Arial Narrow"/>
          <w:sz w:val="16"/>
          <w:szCs w:val="16"/>
        </w:rPr>
        <w:t xml:space="preserve">, 52.2: 2021, ISSN 1920-1222, citat la pag. 169-170, 185. </w:t>
      </w:r>
    </w:p>
    <w:p w:rsidR="005762D1" w:rsidRDefault="00A1088B">
      <w:pPr>
        <w:widowControl/>
        <w:numPr>
          <w:ilvl w:val="0"/>
          <w:numId w:val="9"/>
        </w:numPr>
        <w:spacing w:after="200" w:line="276" w:lineRule="auto"/>
        <w:rPr>
          <w:rFonts w:ascii="Calibri" w:eastAsia="Calibri" w:hAnsi="Calibri" w:cs="Calibri"/>
          <w:sz w:val="22"/>
          <w:szCs w:val="22"/>
        </w:rPr>
      </w:pPr>
      <w:r>
        <w:rPr>
          <w:rFonts w:ascii="Arial Narrow" w:eastAsia="Arial Narrow" w:hAnsi="Arial Narrow" w:cs="Arial Narrow"/>
          <w:sz w:val="16"/>
          <w:szCs w:val="16"/>
        </w:rPr>
        <w:t>Daniela Cârstea, „National Identity in the Context of Globalisation”,</w:t>
      </w:r>
      <w:r>
        <w:rPr>
          <w:rFonts w:ascii="Arial Narrow" w:eastAsia="Arial Narrow" w:hAnsi="Arial Narrow" w:cs="Arial Narrow"/>
          <w:i/>
          <w:sz w:val="16"/>
          <w:szCs w:val="16"/>
        </w:rPr>
        <w:t xml:space="preserve"> The Journal of Business Diversity</w:t>
      </w:r>
      <w:r>
        <w:rPr>
          <w:rFonts w:ascii="Arial Narrow" w:eastAsia="Arial Narrow" w:hAnsi="Arial Narrow" w:cs="Arial Narrow"/>
          <w:sz w:val="16"/>
          <w:szCs w:val="16"/>
        </w:rPr>
        <w:t>; West Palm Beach Vol. 21, Issue 2, (2021), pag. 60-64, ISSN 2158-3889</w:t>
      </w:r>
      <w:r>
        <w:rPr>
          <w:rFonts w:ascii="Arial" w:eastAsia="Arial" w:hAnsi="Arial" w:cs="Arial"/>
          <w:sz w:val="16"/>
          <w:szCs w:val="16"/>
        </w:rPr>
        <w:t>‎</w:t>
      </w:r>
      <w:r>
        <w:rPr>
          <w:rFonts w:ascii="Arial Narrow" w:eastAsia="Arial Narrow" w:hAnsi="Arial Narrow" w:cs="Arial Narrow"/>
          <w:sz w:val="16"/>
          <w:szCs w:val="16"/>
        </w:rPr>
        <w:t xml:space="preserve">, citat la pag. </w:t>
      </w:r>
      <w:r>
        <w:rPr>
          <w:rFonts w:ascii="Arial Narrow" w:eastAsia="Arial Narrow" w:hAnsi="Arial Narrow" w:cs="Arial Narrow"/>
          <w:sz w:val="16"/>
          <w:szCs w:val="16"/>
        </w:rPr>
        <w:t>62.</w:t>
      </w:r>
    </w:p>
    <w:p w:rsidR="005762D1" w:rsidRDefault="00A1088B">
      <w:pPr>
        <w:pStyle w:val="Heading2"/>
      </w:pPr>
      <w:r>
        <w:t>II. CITARI NATIONALE</w:t>
      </w:r>
    </w:p>
    <w:p w:rsidR="005762D1" w:rsidRDefault="00A1088B">
      <w:pPr>
        <w:pStyle w:val="Heading4"/>
      </w:pPr>
      <w:r>
        <w:t>II.1. VOLUME</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Charles Carlton, Thomas Perry, Stefan Stoenescu, </w:t>
      </w:r>
      <w:r>
        <w:rPr>
          <w:rFonts w:ascii="Arial Narrow" w:eastAsia="Arial Narrow" w:hAnsi="Arial Narrow" w:cs="Arial Narrow"/>
          <w:i/>
          <w:sz w:val="16"/>
          <w:szCs w:val="16"/>
        </w:rPr>
        <w:t>Romanian Poetry in English Translation, Center for Romanian Studies</w:t>
      </w:r>
      <w:r>
        <w:rPr>
          <w:rFonts w:ascii="Arial Narrow" w:eastAsia="Arial Narrow" w:hAnsi="Arial Narrow" w:cs="Arial Narrow"/>
          <w:sz w:val="16"/>
          <w:szCs w:val="16"/>
        </w:rPr>
        <w:t xml:space="preserve"> (originally from the University of Michigan), Iasi; Annotated edition (January 1997), ISBN 978-973980</w:t>
      </w:r>
      <w:r>
        <w:rPr>
          <w:rFonts w:ascii="Arial Narrow" w:eastAsia="Arial Narrow" w:hAnsi="Arial Narrow" w:cs="Arial Narrow"/>
          <w:sz w:val="16"/>
          <w:szCs w:val="16"/>
        </w:rPr>
        <w:t>9160.</w:t>
      </w:r>
    </w:p>
    <w:p w:rsidR="005762D1" w:rsidRDefault="00A1088B">
      <w:pPr>
        <w:widowControl/>
        <w:numPr>
          <w:ilvl w:val="0"/>
          <w:numId w:val="9"/>
        </w:numPr>
        <w:spacing w:line="276" w:lineRule="auto"/>
        <w:rPr>
          <w:rFonts w:ascii="Arial Narrow" w:eastAsia="Arial Narrow" w:hAnsi="Arial Narrow" w:cs="Arial Narrow"/>
          <w:sz w:val="16"/>
          <w:szCs w:val="16"/>
        </w:rPr>
      </w:pPr>
      <w:sdt>
        <w:sdtPr>
          <w:tag w:val="goog_rdk_17"/>
          <w:id w:val="-1967112898"/>
        </w:sdtPr>
        <w:sdtEndPr/>
        <w:sdtContent>
          <w:r>
            <w:rPr>
              <w:rFonts w:ascii="Arial" w:eastAsia="Arial" w:hAnsi="Arial" w:cs="Arial"/>
              <w:sz w:val="16"/>
              <w:szCs w:val="16"/>
            </w:rPr>
            <w:t xml:space="preserve">Monica Joița, </w:t>
          </w:r>
        </w:sdtContent>
      </w:sdt>
      <w:r>
        <w:rPr>
          <w:rFonts w:ascii="Arial Narrow" w:eastAsia="Arial Narrow" w:hAnsi="Arial Narrow" w:cs="Arial Narrow"/>
          <w:i/>
          <w:sz w:val="16"/>
          <w:szCs w:val="16"/>
        </w:rPr>
        <w:t>Timp și istorie în opera lui Cantemir: surse, resurse, ecouri : un eseu de istoria mentalităților</w:t>
      </w:r>
      <w:r>
        <w:rPr>
          <w:rFonts w:ascii="Arial Narrow" w:eastAsia="Arial Narrow" w:hAnsi="Arial Narrow" w:cs="Arial Narrow"/>
          <w:sz w:val="16"/>
          <w:szCs w:val="16"/>
        </w:rPr>
        <w:t>, Scrisul românesc, 2004, ISBN 9789733804123, citat la p. 198.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Adriana Elena Stoican, “Postcolonial Challenges in Vikram Chandra’s </w:t>
      </w:r>
      <w:r>
        <w:rPr>
          <w:rFonts w:ascii="Arial Narrow" w:eastAsia="Arial Narrow" w:hAnsi="Arial Narrow" w:cs="Arial Narrow"/>
          <w:i/>
          <w:sz w:val="16"/>
          <w:szCs w:val="16"/>
        </w:rPr>
        <w:t>Love and Longing in Bombay</w:t>
      </w:r>
      <w:r>
        <w:rPr>
          <w:rFonts w:ascii="Arial Narrow" w:eastAsia="Arial Narrow" w:hAnsi="Arial Narrow" w:cs="Arial Narrow"/>
          <w:sz w:val="16"/>
          <w:szCs w:val="16"/>
        </w:rPr>
        <w:t xml:space="preserve">”, pp. 329-336, in </w:t>
      </w:r>
      <w:r>
        <w:rPr>
          <w:rFonts w:ascii="Arial Narrow" w:eastAsia="Arial Narrow" w:hAnsi="Arial Narrow" w:cs="Arial Narrow"/>
          <w:i/>
          <w:sz w:val="16"/>
          <w:szCs w:val="16"/>
        </w:rPr>
        <w:t xml:space="preserve">Conference on British and American Studies </w:t>
      </w:r>
      <w:r>
        <w:rPr>
          <w:rFonts w:ascii="Arial Narrow" w:eastAsia="Arial Narrow" w:hAnsi="Arial Narrow" w:cs="Arial Narrow"/>
          <w:sz w:val="16"/>
          <w:szCs w:val="16"/>
        </w:rPr>
        <w:t xml:space="preserve">(proceedings), Universitatea Transilvania din Brasov, 2005, ISBN 973-635-660-4, p. 330.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Cristina Deutsch, </w:t>
      </w:r>
      <w:r>
        <w:rPr>
          <w:rFonts w:ascii="Arial Narrow" w:eastAsia="Arial Narrow" w:hAnsi="Arial Narrow" w:cs="Arial Narrow"/>
          <w:i/>
          <w:sz w:val="16"/>
          <w:szCs w:val="16"/>
        </w:rPr>
        <w:t xml:space="preserve">Mitul evreului – Între lumea veche şi lumea nouă – Prozatori </w:t>
      </w:r>
      <w:r>
        <w:rPr>
          <w:rFonts w:ascii="Arial Narrow" w:eastAsia="Arial Narrow" w:hAnsi="Arial Narrow" w:cs="Arial Narrow"/>
          <w:i/>
          <w:sz w:val="16"/>
          <w:szCs w:val="16"/>
        </w:rPr>
        <w:t>evrei contemporani din S.U.A.</w:t>
      </w:r>
      <w:sdt>
        <w:sdtPr>
          <w:tag w:val="goog_rdk_18"/>
          <w:id w:val="-996112581"/>
        </w:sdtPr>
        <w:sdtEndPr/>
        <w:sdtContent>
          <w:r>
            <w:rPr>
              <w:rFonts w:ascii="Arial" w:eastAsia="Arial" w:hAnsi="Arial" w:cs="Arial"/>
              <w:sz w:val="16"/>
              <w:szCs w:val="16"/>
            </w:rPr>
            <w:t>, Editura Kriterion, Cluj-Napoca, București, 2005, ISBN 973-26-0837-4. Citat la pag. 276.</w:t>
          </w:r>
        </w:sdtContent>
      </w:sdt>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George Volceanov. </w:t>
      </w:r>
      <w:r>
        <w:rPr>
          <w:rFonts w:ascii="Arial Narrow" w:eastAsia="Arial Narrow" w:hAnsi="Arial Narrow" w:cs="Arial Narrow"/>
          <w:i/>
          <w:sz w:val="16"/>
          <w:szCs w:val="16"/>
        </w:rPr>
        <w:t>A Survey of English Literature from Beowulf to Jane Austen.</w:t>
      </w:r>
      <w:r>
        <w:rPr>
          <w:rFonts w:ascii="Arial Narrow" w:eastAsia="Arial Narrow" w:hAnsi="Arial Narrow" w:cs="Arial Narrow"/>
          <w:sz w:val="16"/>
          <w:szCs w:val="16"/>
        </w:rPr>
        <w:t xml:space="preserve"> Bucuresti: Edit. Fundatiei Romania de maiine, 2007, p. 15</w:t>
      </w:r>
      <w:r>
        <w:rPr>
          <w:rFonts w:ascii="Arial Narrow" w:eastAsia="Arial Narrow" w:hAnsi="Arial Narrow" w:cs="Arial Narrow"/>
          <w:sz w:val="16"/>
          <w:szCs w:val="16"/>
        </w:rPr>
        <w:t>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Paul Eugen Banciu, A. Birăescu (eds.), </w:t>
      </w:r>
      <w:r>
        <w:rPr>
          <w:rFonts w:ascii="Arial Narrow" w:eastAsia="Arial Narrow" w:hAnsi="Arial Narrow" w:cs="Arial Narrow"/>
          <w:i/>
          <w:sz w:val="16"/>
          <w:szCs w:val="16"/>
        </w:rPr>
        <w:t>Timişoara literară. Uniunea Scriitorilor din România — Filiala Timişoara Dicţionar biobibliografic</w:t>
      </w:r>
      <w:sdt>
        <w:sdtPr>
          <w:tag w:val="goog_rdk_19"/>
          <w:id w:val="940114140"/>
        </w:sdtPr>
        <w:sdtEndPr/>
        <w:sdtContent>
          <w:r>
            <w:rPr>
              <w:rFonts w:ascii="Arial" w:eastAsia="Arial" w:hAnsi="Arial" w:cs="Arial"/>
              <w:sz w:val="16"/>
              <w:szCs w:val="16"/>
            </w:rPr>
            <w:t>, Edit. Marineasa, Timișoara 2007, ISBN: 978-973-631-438-4. Citat la pag. 196.</w:t>
          </w:r>
        </w:sdtContent>
      </w:sdt>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Ilinca-Miruna Diaconu. "Western Rep</w:t>
      </w:r>
      <w:r>
        <w:rPr>
          <w:rFonts w:ascii="Arial Narrow" w:eastAsia="Arial Narrow" w:hAnsi="Arial Narrow" w:cs="Arial Narrow"/>
          <w:sz w:val="16"/>
          <w:szCs w:val="16"/>
        </w:rPr>
        <w:t xml:space="preserve">resentations of the Balkans: Romania as Frozen Image''' </w:t>
      </w:r>
      <w:r>
        <w:rPr>
          <w:rFonts w:ascii="Arial Narrow" w:eastAsia="Arial Narrow" w:hAnsi="Arial Narrow" w:cs="Arial Narrow"/>
          <w:i/>
          <w:sz w:val="16"/>
          <w:szCs w:val="16"/>
        </w:rPr>
        <w:t>Romanian Culture in the Global Age</w:t>
      </w:r>
      <w:r>
        <w:rPr>
          <w:rFonts w:ascii="Arial Narrow" w:eastAsia="Arial Narrow" w:hAnsi="Arial Narrow" w:cs="Arial Narrow"/>
          <w:sz w:val="16"/>
          <w:szCs w:val="16"/>
        </w:rPr>
        <w:t xml:space="preserve">. R.Mihaila si D.Mihailescu (eds.) Bucuresti: Ed. Univ. din Bucuresti, 2010, ISBN 978-973-737-848-4, pp. 251-264.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Codruta Alina Pohrib, “Teenagers’ Identity at Play</w:t>
      </w:r>
      <w:r>
        <w:rPr>
          <w:rFonts w:ascii="Arial Narrow" w:eastAsia="Arial Narrow" w:hAnsi="Arial Narrow" w:cs="Arial Narrow"/>
          <w:sz w:val="16"/>
          <w:szCs w:val="16"/>
        </w:rPr>
        <w:t xml:space="preserve">: Digital Fandom and Technoromanticism”, in Miruna Runcan &amp; Mihai Pedestru, eds., </w:t>
      </w:r>
      <w:r>
        <w:rPr>
          <w:rFonts w:ascii="Arial Narrow" w:eastAsia="Arial Narrow" w:hAnsi="Arial Narrow" w:cs="Arial Narrow"/>
          <w:i/>
          <w:sz w:val="16"/>
          <w:szCs w:val="16"/>
        </w:rPr>
        <w:t>Proceedings Of The Digital Generation International Conference, Cluj, Romania, 16-18 September 2011</w:t>
      </w:r>
      <w:r>
        <w:rPr>
          <w:rFonts w:ascii="Arial Narrow" w:eastAsia="Arial Narrow" w:hAnsi="Arial Narrow" w:cs="Arial Narrow"/>
          <w:sz w:val="16"/>
          <w:szCs w:val="16"/>
        </w:rPr>
        <w:t xml:space="preserve">, Cluj-Napoca: Limes, 2011, ISBN 978-973-726-651-646-0, p. 43.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Liviu Andr</w:t>
      </w:r>
      <w:r>
        <w:rPr>
          <w:rFonts w:ascii="Arial Narrow" w:eastAsia="Arial Narrow" w:hAnsi="Arial Narrow" w:cs="Arial Narrow"/>
          <w:sz w:val="16"/>
          <w:szCs w:val="16"/>
        </w:rPr>
        <w:t xml:space="preserve">eescu. “Are We All Postcolonialists Now?” in M. Bottez et al. Postcolonialism / </w:t>
      </w:r>
      <w:r>
        <w:rPr>
          <w:rFonts w:ascii="Arial Narrow" w:eastAsia="Arial Narrow" w:hAnsi="Arial Narrow" w:cs="Arial Narrow"/>
          <w:i/>
          <w:sz w:val="16"/>
          <w:szCs w:val="16"/>
        </w:rPr>
        <w:t>Postcommunism: Intersections and Overlaps</w:t>
      </w:r>
      <w:r>
        <w:rPr>
          <w:rFonts w:ascii="Arial Narrow" w:eastAsia="Arial Narrow" w:hAnsi="Arial Narrow" w:cs="Arial Narrow"/>
          <w:sz w:val="16"/>
          <w:szCs w:val="16"/>
        </w:rPr>
        <w:t>. Bucuresti: Editura Universitatii din Bucuresti, 2011, ISBN 9786061600526, p. 74 and passim.</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Iulian Băicuș, </w:t>
      </w:r>
      <w:r>
        <w:rPr>
          <w:rFonts w:ascii="Arial Narrow" w:eastAsia="Arial Narrow" w:hAnsi="Arial Narrow" w:cs="Arial Narrow"/>
          <w:i/>
          <w:sz w:val="16"/>
          <w:szCs w:val="16"/>
        </w:rPr>
        <w:t xml:space="preserve">Eminescu și arhetipurile. </w:t>
      </w:r>
      <w:r>
        <w:rPr>
          <w:rFonts w:ascii="Arial Narrow" w:eastAsia="Arial Narrow" w:hAnsi="Arial Narrow" w:cs="Arial Narrow"/>
          <w:i/>
          <w:sz w:val="16"/>
          <w:szCs w:val="16"/>
        </w:rPr>
        <w:t>Scurt tratat de arhetipologie eminesciană</w:t>
      </w:r>
      <w:r>
        <w:rPr>
          <w:rFonts w:ascii="Arial Narrow" w:eastAsia="Arial Narrow" w:hAnsi="Arial Narrow" w:cs="Arial Narrow"/>
          <w:sz w:val="16"/>
          <w:szCs w:val="16"/>
        </w:rPr>
        <w:t>, Editura Virtual, 2011, ISBN 978-606-599-890-2, p.16.</w:t>
      </w:r>
      <w:r>
        <w:rPr>
          <w:rFonts w:ascii="Arial Narrow" w:eastAsia="Arial Narrow" w:hAnsi="Arial Narrow" w:cs="Arial Narrow"/>
          <w:i/>
          <w:sz w:val="16"/>
          <w:szCs w:val="16"/>
        </w:rPr>
        <w:t xml:space="preserve">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M. Secrieru, O. Gordon, E. Parpală (coord.),</w:t>
      </w:r>
      <w:r>
        <w:rPr>
          <w:rFonts w:ascii="Arial Narrow" w:eastAsia="Arial Narrow" w:hAnsi="Arial Narrow" w:cs="Arial Narrow"/>
          <w:i/>
          <w:sz w:val="16"/>
          <w:szCs w:val="16"/>
        </w:rPr>
        <w:t xml:space="preserve"> Statutul ştiinţific al limbii române în universităţile străine – catalizator al lingvisticii şi literaturii române</w:t>
      </w:r>
      <w:r>
        <w:rPr>
          <w:rFonts w:ascii="Arial Narrow" w:eastAsia="Arial Narrow" w:hAnsi="Arial Narrow" w:cs="Arial Narrow"/>
          <w:i/>
          <w:sz w:val="16"/>
          <w:szCs w:val="16"/>
        </w:rPr>
        <w:t>şti</w:t>
      </w:r>
      <w:r>
        <w:rPr>
          <w:rFonts w:ascii="Arial Narrow" w:eastAsia="Arial Narrow" w:hAnsi="Arial Narrow" w:cs="Arial Narrow"/>
          <w:sz w:val="16"/>
          <w:szCs w:val="16"/>
        </w:rPr>
        <w:t xml:space="preserve">, Editura Universităţii „Alexandru Ioan Cuza”, 2012, ISBN 978-973-703-819-7, p. 306.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Valeria Micu, </w:t>
      </w:r>
      <w:r>
        <w:rPr>
          <w:rFonts w:ascii="Arial Narrow" w:eastAsia="Arial Narrow" w:hAnsi="Arial Narrow" w:cs="Arial Narrow"/>
          <w:i/>
          <w:sz w:val="16"/>
          <w:szCs w:val="16"/>
        </w:rPr>
        <w:t xml:space="preserve">Conrad’s </w:t>
      </w:r>
      <w:r>
        <w:rPr>
          <w:rFonts w:ascii="Arial Narrow" w:eastAsia="Arial Narrow" w:hAnsi="Arial Narrow" w:cs="Arial Narrow"/>
          <w:sz w:val="16"/>
          <w:szCs w:val="16"/>
        </w:rPr>
        <w:t>Heart of Darkness</w:t>
      </w:r>
      <w:r>
        <w:rPr>
          <w:rFonts w:ascii="Arial Narrow" w:eastAsia="Arial Narrow" w:hAnsi="Arial Narrow" w:cs="Arial Narrow"/>
          <w:i/>
          <w:sz w:val="16"/>
          <w:szCs w:val="16"/>
        </w:rPr>
        <w:t xml:space="preserve"> or Where to Look for the Roots of Violence still Affecting Congo Nowadays</w:t>
      </w:r>
      <w:sdt>
        <w:sdtPr>
          <w:tag w:val="goog_rdk_20"/>
          <w:id w:val="1031377108"/>
        </w:sdtPr>
        <w:sdtEndPr/>
        <w:sdtContent>
          <w:r>
            <w:rPr>
              <w:rFonts w:ascii="Arial" w:eastAsia="Arial" w:hAnsi="Arial" w:cs="Arial"/>
              <w:sz w:val="16"/>
              <w:szCs w:val="16"/>
            </w:rPr>
            <w:t>, București: Editura Centrului tehnic-editorial al ar</w:t>
          </w:r>
          <w:r>
            <w:rPr>
              <w:rFonts w:ascii="Arial" w:eastAsia="Arial" w:hAnsi="Arial" w:cs="Arial"/>
              <w:sz w:val="16"/>
              <w:szCs w:val="16"/>
            </w:rPr>
            <w:t>matei, 2016, p. 247.</w:t>
          </w:r>
        </w:sdtContent>
      </w:sdt>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Oltean, Roxana. </w:t>
      </w:r>
      <w:r>
        <w:rPr>
          <w:rFonts w:ascii="Arial Narrow" w:eastAsia="Arial Narrow" w:hAnsi="Arial Narrow" w:cs="Arial Narrow"/>
          <w:i/>
          <w:sz w:val="16"/>
          <w:szCs w:val="16"/>
        </w:rPr>
        <w:t>American Romance Revisited. From Geographies of Exploration to the Gothicism of Eastern Europe</w:t>
      </w:r>
      <w:r>
        <w:rPr>
          <w:rFonts w:ascii="Arial Narrow" w:eastAsia="Arial Narrow" w:hAnsi="Arial Narrow" w:cs="Arial Narrow"/>
          <w:sz w:val="16"/>
          <w:szCs w:val="16"/>
        </w:rPr>
        <w:t xml:space="preserve">. București: Editura Universității din București, 2016.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Anca Baicoianu, (Post)colonialism şi (post)comunism: o întrebare ş</w:t>
      </w:r>
      <w:r>
        <w:rPr>
          <w:rFonts w:ascii="Arial Narrow" w:eastAsia="Arial Narrow" w:hAnsi="Arial Narrow" w:cs="Arial Narrow"/>
          <w:sz w:val="16"/>
          <w:szCs w:val="16"/>
        </w:rPr>
        <w:t xml:space="preserve">i câteva răspunsuri” in </w:t>
      </w:r>
      <w:r>
        <w:rPr>
          <w:rFonts w:ascii="Arial Narrow" w:eastAsia="Arial Narrow" w:hAnsi="Arial Narrow" w:cs="Arial Narrow"/>
          <w:i/>
          <w:sz w:val="16"/>
          <w:szCs w:val="16"/>
        </w:rPr>
        <w:t>Dus-intors. Rute ale teoriei literare in postmodernitate</w:t>
      </w:r>
      <w:r>
        <w:rPr>
          <w:rFonts w:ascii="Arial Narrow" w:eastAsia="Arial Narrow" w:hAnsi="Arial Narrow" w:cs="Arial Narrow"/>
          <w:sz w:val="16"/>
          <w:szCs w:val="16"/>
        </w:rPr>
        <w:t>, ed. Oana Fotache, Magda Raduta, Adrian Tudurachi, Bucuresti: Ed. Humanitas, 2016, pp.57, 58.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Iulian Boldea, Al. Cistelecan, Cornel Moraru (coord.), </w:t>
      </w:r>
      <w:r>
        <w:rPr>
          <w:rFonts w:ascii="Arial Narrow" w:eastAsia="Arial Narrow" w:hAnsi="Arial Narrow" w:cs="Arial Narrow"/>
          <w:i/>
          <w:sz w:val="16"/>
          <w:szCs w:val="16"/>
        </w:rPr>
        <w:t>Critici literari şi eseişt</w:t>
      </w:r>
      <w:r>
        <w:rPr>
          <w:rFonts w:ascii="Arial Narrow" w:eastAsia="Arial Narrow" w:hAnsi="Arial Narrow" w:cs="Arial Narrow"/>
          <w:i/>
          <w:sz w:val="16"/>
          <w:szCs w:val="16"/>
        </w:rPr>
        <w:t>i români : dicţionar selectiv</w:t>
      </w:r>
      <w:r>
        <w:rPr>
          <w:rFonts w:ascii="Arial Narrow" w:eastAsia="Arial Narrow" w:hAnsi="Arial Narrow" w:cs="Arial Narrow"/>
          <w:sz w:val="16"/>
          <w:szCs w:val="16"/>
        </w:rPr>
        <w:t>, Târgu Mureş : Arhipelag XXI, 2016, ISBN 978-606-93692-2-7, p. 382.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Gheorghe Bobână, „Constantin Noica: modelul cultural Cantemir” în: </w:t>
      </w:r>
      <w:r>
        <w:rPr>
          <w:rFonts w:ascii="Arial Narrow" w:eastAsia="Arial Narrow" w:hAnsi="Arial Narrow" w:cs="Arial Narrow"/>
          <w:i/>
          <w:sz w:val="16"/>
          <w:szCs w:val="16"/>
        </w:rPr>
        <w:t>Ştiinţa în Nordul Republicii Moldova: realizări, probleme, perspective</w:t>
      </w:r>
      <w:r>
        <w:rPr>
          <w:rFonts w:ascii="Arial Narrow" w:eastAsia="Arial Narrow" w:hAnsi="Arial Narrow" w:cs="Arial Narrow"/>
          <w:sz w:val="16"/>
          <w:szCs w:val="16"/>
        </w:rPr>
        <w:t>. Balti, Republic of Moldova: Tipografia Foxtrot, 2016, pp. 191-193. ISBN 978-9975-89-029-8, citat la pag. 193.</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Dragos Ivana, </w:t>
      </w:r>
      <w:r>
        <w:rPr>
          <w:rFonts w:ascii="Arial Narrow" w:eastAsia="Arial Narrow" w:hAnsi="Arial Narrow" w:cs="Arial Narrow"/>
          <w:i/>
          <w:sz w:val="16"/>
          <w:szCs w:val="16"/>
        </w:rPr>
        <w:t>Behind the “Great Tradition”: Popular Culture in Eighteenth-Century England</w:t>
      </w:r>
      <w:r>
        <w:rPr>
          <w:rFonts w:ascii="Arial Narrow" w:eastAsia="Arial Narrow" w:hAnsi="Arial Narrow" w:cs="Arial Narrow"/>
          <w:sz w:val="16"/>
          <w:szCs w:val="16"/>
        </w:rPr>
        <w:t>, Ars Docendi, 2017, pag. 118.</w:t>
      </w:r>
    </w:p>
    <w:p w:rsidR="005762D1" w:rsidRDefault="00A1088B">
      <w:pPr>
        <w:widowControl/>
        <w:numPr>
          <w:ilvl w:val="0"/>
          <w:numId w:val="9"/>
        </w:numPr>
        <w:spacing w:line="276" w:lineRule="auto"/>
        <w:rPr>
          <w:rFonts w:ascii="Arial Narrow" w:eastAsia="Arial Narrow" w:hAnsi="Arial Narrow" w:cs="Arial Narrow"/>
          <w:i/>
          <w:sz w:val="16"/>
          <w:szCs w:val="16"/>
        </w:rPr>
      </w:pPr>
      <w:r>
        <w:rPr>
          <w:rFonts w:ascii="Arial Narrow" w:eastAsia="Arial Narrow" w:hAnsi="Arial Narrow" w:cs="Arial Narrow"/>
          <w:sz w:val="16"/>
          <w:szCs w:val="16"/>
        </w:rPr>
        <w:t xml:space="preserve">Mihai Iovănel, </w:t>
      </w:r>
      <w:r>
        <w:rPr>
          <w:rFonts w:ascii="Arial Narrow" w:eastAsia="Arial Narrow" w:hAnsi="Arial Narrow" w:cs="Arial Narrow"/>
          <w:i/>
          <w:sz w:val="16"/>
          <w:szCs w:val="16"/>
        </w:rPr>
        <w:t>Ideologiile literaturii în postcomunismul românesc</w:t>
      </w:r>
      <w:r>
        <w:rPr>
          <w:rFonts w:ascii="Arial Narrow" w:eastAsia="Arial Narrow" w:hAnsi="Arial Narrow" w:cs="Arial Narrow"/>
          <w:sz w:val="16"/>
          <w:szCs w:val="16"/>
        </w:rPr>
        <w:t>, Edit. Muzeul Literaturii Române, 2017, ISBN 978-973-167-321-9, pag. 111.</w:t>
      </w:r>
    </w:p>
    <w:p w:rsidR="005762D1" w:rsidRDefault="00A1088B">
      <w:pPr>
        <w:widowControl/>
        <w:numPr>
          <w:ilvl w:val="0"/>
          <w:numId w:val="9"/>
        </w:numPr>
        <w:spacing w:line="276" w:lineRule="auto"/>
        <w:rPr>
          <w:rFonts w:ascii="Arial Narrow" w:eastAsia="Arial Narrow" w:hAnsi="Arial Narrow" w:cs="Arial Narrow"/>
          <w:i/>
          <w:sz w:val="16"/>
          <w:szCs w:val="16"/>
        </w:rPr>
      </w:pPr>
      <w:r>
        <w:rPr>
          <w:rFonts w:ascii="Arial Narrow" w:eastAsia="Arial Narrow" w:hAnsi="Arial Narrow" w:cs="Arial Narrow"/>
          <w:sz w:val="16"/>
          <w:szCs w:val="16"/>
        </w:rPr>
        <w:t xml:space="preserve">Marian G. Simion, „Orthodox Church–State Relations in the European Context”, în </w:t>
      </w:r>
      <w:r>
        <w:rPr>
          <w:rFonts w:ascii="Arial Narrow" w:eastAsia="Arial Narrow" w:hAnsi="Arial Narrow" w:cs="Arial Narrow"/>
          <w:i/>
          <w:sz w:val="16"/>
          <w:szCs w:val="16"/>
        </w:rPr>
        <w:t>The Holistic Society: Multi–disciplinary Perspectiv</w:t>
      </w:r>
      <w:r>
        <w:rPr>
          <w:rFonts w:ascii="Arial Narrow" w:eastAsia="Arial Narrow" w:hAnsi="Arial Narrow" w:cs="Arial Narrow"/>
          <w:i/>
          <w:sz w:val="16"/>
          <w:szCs w:val="16"/>
        </w:rPr>
        <w:t xml:space="preserve">es, </w:t>
      </w:r>
      <w:sdt>
        <w:sdtPr>
          <w:tag w:val="goog_rdk_21"/>
          <w:id w:val="-2098546383"/>
        </w:sdtPr>
        <w:sdtEndPr/>
        <w:sdtContent>
          <w:r>
            <w:rPr>
              <w:rFonts w:ascii="Arial" w:eastAsia="Arial" w:hAnsi="Arial" w:cs="Arial"/>
              <w:sz w:val="16"/>
              <w:szCs w:val="16"/>
            </w:rPr>
            <w:t>eds. I.G. Rotaru și D.E. Burrill, The Scietific Press-Scientia Moralitas Research Institute, 2017, ISBN 1-945298-19-7. Citat la pag. 59.</w:t>
          </w:r>
        </w:sdtContent>
      </w:sdt>
    </w:p>
    <w:p w:rsidR="005762D1" w:rsidRDefault="00A1088B">
      <w:pPr>
        <w:widowControl/>
        <w:numPr>
          <w:ilvl w:val="0"/>
          <w:numId w:val="9"/>
        </w:numPr>
        <w:spacing w:line="276" w:lineRule="auto"/>
        <w:rPr>
          <w:rFonts w:ascii="Arial Narrow" w:eastAsia="Arial Narrow" w:hAnsi="Arial Narrow" w:cs="Arial Narrow"/>
          <w:i/>
          <w:sz w:val="16"/>
          <w:szCs w:val="16"/>
        </w:rPr>
      </w:pPr>
      <w:r>
        <w:rPr>
          <w:rFonts w:ascii="Arial Narrow" w:eastAsia="Arial Narrow" w:hAnsi="Arial Narrow" w:cs="Arial Narrow"/>
          <w:sz w:val="16"/>
          <w:szCs w:val="16"/>
        </w:rPr>
        <w:t xml:space="preserve">Laura Monica Rădulescu, „The Alienation of the Female Figure: Denial of Subjectivity in The Fall of the House of </w:t>
      </w:r>
      <w:r>
        <w:rPr>
          <w:rFonts w:ascii="Arial Narrow" w:eastAsia="Arial Narrow" w:hAnsi="Arial Narrow" w:cs="Arial Narrow"/>
          <w:sz w:val="16"/>
          <w:szCs w:val="16"/>
        </w:rPr>
        <w:t>Usher by Edgar Allan Poe”, in Explorations of Identity and Communication, ed. Carmen Popescu, Editura Universitaria, Craiova, 2018, ISBN 978-606-14-1417-8. Citat la pp. 127-128.</w:t>
      </w:r>
    </w:p>
    <w:p w:rsidR="005762D1" w:rsidRDefault="00A1088B">
      <w:pPr>
        <w:widowControl/>
        <w:numPr>
          <w:ilvl w:val="0"/>
          <w:numId w:val="9"/>
        </w:numPr>
        <w:spacing w:line="276" w:lineRule="auto"/>
        <w:rPr>
          <w:rFonts w:ascii="Arial Narrow" w:eastAsia="Arial Narrow" w:hAnsi="Arial Narrow" w:cs="Arial Narrow"/>
          <w:i/>
          <w:sz w:val="16"/>
          <w:szCs w:val="16"/>
        </w:rPr>
      </w:pPr>
      <w:r>
        <w:rPr>
          <w:rFonts w:ascii="Arial Narrow" w:eastAsia="Arial Narrow" w:hAnsi="Arial Narrow" w:cs="Arial Narrow"/>
          <w:sz w:val="16"/>
          <w:szCs w:val="16"/>
        </w:rPr>
        <w:t>Luiza Marinescu, „Translation, Communication, Learning and Teaching Romanian L</w:t>
      </w:r>
      <w:r>
        <w:rPr>
          <w:rFonts w:ascii="Arial Narrow" w:eastAsia="Arial Narrow" w:hAnsi="Arial Narrow" w:cs="Arial Narrow"/>
          <w:sz w:val="16"/>
          <w:szCs w:val="16"/>
        </w:rPr>
        <w:t xml:space="preserve">anguage and Culture to the Foreign Students in the Digital Age”, </w:t>
      </w:r>
      <w:r>
        <w:rPr>
          <w:rFonts w:ascii="Arial Narrow" w:eastAsia="Arial Narrow" w:hAnsi="Arial Narrow" w:cs="Arial Narrow"/>
          <w:i/>
          <w:sz w:val="16"/>
          <w:szCs w:val="16"/>
        </w:rPr>
        <w:t>Multiculturalism through the Lenses of Literary Discourse: Communication, Journalism, Education Sciences, Psychology and Sociology</w:t>
      </w:r>
      <w:sdt>
        <w:sdtPr>
          <w:tag w:val="goog_rdk_22"/>
          <w:id w:val="-407223798"/>
        </w:sdtPr>
        <w:sdtEndPr/>
        <w:sdtContent>
          <w:r>
            <w:rPr>
              <w:rFonts w:ascii="Arial" w:eastAsia="Arial" w:hAnsi="Arial" w:cs="Arial"/>
              <w:sz w:val="16"/>
              <w:szCs w:val="16"/>
            </w:rPr>
            <w:t xml:space="preserve">, eds. I. Boldea, C. Sigmirean, D.-M. Buda, Târgu-Mureș, The </w:t>
          </w:r>
          <w:r>
            <w:rPr>
              <w:rFonts w:ascii="Arial" w:eastAsia="Arial" w:hAnsi="Arial" w:cs="Arial"/>
              <w:sz w:val="16"/>
              <w:szCs w:val="16"/>
            </w:rPr>
            <w:t>Alpha Institute for Multicultural Studies ,2019, ISBN: 978-606-8624-09-9, p. 44.</w:t>
          </w:r>
        </w:sdtContent>
      </w:sdt>
    </w:p>
    <w:p w:rsidR="005762D1" w:rsidRDefault="00A1088B">
      <w:pPr>
        <w:widowControl/>
        <w:numPr>
          <w:ilvl w:val="0"/>
          <w:numId w:val="9"/>
        </w:numPr>
        <w:spacing w:line="276" w:lineRule="auto"/>
        <w:rPr>
          <w:rFonts w:ascii="Arial Narrow" w:eastAsia="Arial Narrow" w:hAnsi="Arial Narrow" w:cs="Arial Narrow"/>
          <w:i/>
          <w:sz w:val="16"/>
          <w:szCs w:val="16"/>
        </w:rPr>
      </w:pPr>
      <w:r>
        <w:rPr>
          <w:rFonts w:ascii="Arial Narrow" w:eastAsia="Arial Narrow" w:hAnsi="Arial Narrow" w:cs="Arial Narrow"/>
          <w:sz w:val="16"/>
          <w:szCs w:val="16"/>
        </w:rPr>
        <w:t xml:space="preserve">Karina Pătrășcanu, „Radicalism in Constructing the American National Identity in john O’Sullivan’s Manifest Destiny Doctrine”, în </w:t>
      </w:r>
      <w:r>
        <w:rPr>
          <w:rFonts w:ascii="Arial Narrow" w:eastAsia="Arial Narrow" w:hAnsi="Arial Narrow" w:cs="Arial Narrow"/>
          <w:i/>
          <w:sz w:val="16"/>
          <w:szCs w:val="16"/>
        </w:rPr>
        <w:t>E fructu arbor cognoscitur</w:t>
      </w:r>
      <w:r>
        <w:rPr>
          <w:rFonts w:ascii="Arial Narrow" w:eastAsia="Arial Narrow" w:hAnsi="Arial Narrow" w:cs="Arial Narrow"/>
          <w:sz w:val="16"/>
          <w:szCs w:val="16"/>
        </w:rPr>
        <w:t xml:space="preserve"> (ed. R. Utale), </w:t>
      </w:r>
      <w:r>
        <w:rPr>
          <w:rFonts w:ascii="Arial Narrow" w:eastAsia="Arial Narrow" w:hAnsi="Arial Narrow" w:cs="Arial Narrow"/>
          <w:sz w:val="16"/>
          <w:szCs w:val="16"/>
        </w:rPr>
        <w:t>Editura Universității din București, 2020, ISBN 978-606-16-1149-2, citat la pag. 145, 152.</w:t>
      </w:r>
    </w:p>
    <w:p w:rsidR="005762D1" w:rsidRDefault="00A1088B">
      <w:pPr>
        <w:widowControl/>
        <w:numPr>
          <w:ilvl w:val="0"/>
          <w:numId w:val="9"/>
        </w:numPr>
        <w:spacing w:line="276" w:lineRule="auto"/>
        <w:rPr>
          <w:rFonts w:ascii="Arial Narrow" w:eastAsia="Arial Narrow" w:hAnsi="Arial Narrow" w:cs="Arial Narrow"/>
          <w:i/>
          <w:sz w:val="16"/>
          <w:szCs w:val="16"/>
        </w:rPr>
      </w:pPr>
      <w:r>
        <w:rPr>
          <w:rFonts w:ascii="Arial Narrow" w:eastAsia="Arial Narrow" w:hAnsi="Arial Narrow" w:cs="Arial Narrow"/>
          <w:sz w:val="16"/>
          <w:szCs w:val="16"/>
        </w:rPr>
        <w:t xml:space="preserve">Carmen Popescu, </w:t>
      </w:r>
      <w:r>
        <w:rPr>
          <w:rFonts w:ascii="Arial Narrow" w:eastAsia="Arial Narrow" w:hAnsi="Arial Narrow" w:cs="Arial Narrow"/>
          <w:i/>
          <w:sz w:val="16"/>
          <w:szCs w:val="16"/>
        </w:rPr>
        <w:t>Communicational Strategies in Literature and the Challenges of Criticism</w:t>
      </w:r>
      <w:r>
        <w:rPr>
          <w:rFonts w:ascii="Arial Narrow" w:eastAsia="Arial Narrow" w:hAnsi="Arial Narrow" w:cs="Arial Narrow"/>
          <w:sz w:val="16"/>
          <w:szCs w:val="16"/>
        </w:rPr>
        <w:t xml:space="preserve">, Editura Universitaria Craiova, 2020, ISBN 978-606-14-1610-3. Citat la pag. </w:t>
      </w:r>
      <w:r>
        <w:rPr>
          <w:rFonts w:ascii="Arial Narrow" w:eastAsia="Arial Narrow" w:hAnsi="Arial Narrow" w:cs="Arial Narrow"/>
          <w:sz w:val="16"/>
          <w:szCs w:val="16"/>
        </w:rPr>
        <w:t>57, 155.</w:t>
      </w:r>
    </w:p>
    <w:p w:rsidR="005762D1" w:rsidRDefault="00A1088B">
      <w:pPr>
        <w:widowControl/>
        <w:numPr>
          <w:ilvl w:val="0"/>
          <w:numId w:val="9"/>
        </w:numPr>
        <w:spacing w:line="276" w:lineRule="auto"/>
        <w:rPr>
          <w:rFonts w:ascii="Arial Narrow" w:eastAsia="Arial Narrow" w:hAnsi="Arial Narrow" w:cs="Arial Narrow"/>
          <w:i/>
          <w:sz w:val="16"/>
          <w:szCs w:val="16"/>
        </w:rPr>
      </w:pPr>
      <w:r>
        <w:rPr>
          <w:rFonts w:ascii="Arial Narrow" w:eastAsia="Arial Narrow" w:hAnsi="Arial Narrow" w:cs="Arial Narrow"/>
          <w:sz w:val="16"/>
          <w:szCs w:val="16"/>
        </w:rPr>
        <w:t xml:space="preserve">Mihai Iovănel, </w:t>
      </w:r>
      <w:r>
        <w:rPr>
          <w:rFonts w:ascii="Arial Narrow" w:eastAsia="Arial Narrow" w:hAnsi="Arial Narrow" w:cs="Arial Narrow"/>
          <w:i/>
          <w:sz w:val="16"/>
          <w:szCs w:val="16"/>
        </w:rPr>
        <w:t>Istoria literaturii române contemporane 1990-2020</w:t>
      </w:r>
      <w:r>
        <w:rPr>
          <w:rFonts w:ascii="Arial Narrow" w:eastAsia="Arial Narrow" w:hAnsi="Arial Narrow" w:cs="Arial Narrow"/>
          <w:sz w:val="16"/>
          <w:szCs w:val="16"/>
        </w:rPr>
        <w:t xml:space="preserve">, Polirom, 2021, </w:t>
      </w:r>
      <w:r>
        <w:rPr>
          <w:rFonts w:ascii="Arial Narrow" w:eastAsia="Arial Narrow" w:hAnsi="Arial Narrow" w:cs="Arial Narrow"/>
          <w:color w:val="333333"/>
          <w:sz w:val="16"/>
          <w:szCs w:val="16"/>
          <w:highlight w:val="white"/>
        </w:rPr>
        <w:t xml:space="preserve">ISBN: 978-973-46-8344-4. Citat la pag. </w:t>
      </w:r>
      <w:r>
        <w:rPr>
          <w:rFonts w:ascii="Arial Narrow" w:eastAsia="Arial Narrow" w:hAnsi="Arial Narrow" w:cs="Arial Narrow"/>
          <w:sz w:val="16"/>
          <w:szCs w:val="16"/>
        </w:rPr>
        <w:t>161.</w:t>
      </w:r>
    </w:p>
    <w:p w:rsidR="005762D1" w:rsidRDefault="00A1088B">
      <w:pPr>
        <w:widowControl/>
        <w:numPr>
          <w:ilvl w:val="0"/>
          <w:numId w:val="9"/>
        </w:numPr>
        <w:spacing w:after="200" w:line="276" w:lineRule="auto"/>
        <w:rPr>
          <w:rFonts w:ascii="Calibri" w:eastAsia="Calibri" w:hAnsi="Calibri" w:cs="Calibri"/>
          <w:i/>
          <w:sz w:val="22"/>
          <w:szCs w:val="22"/>
        </w:rPr>
      </w:pPr>
      <w:r>
        <w:rPr>
          <w:rFonts w:ascii="Arial Narrow" w:eastAsia="Arial Narrow" w:hAnsi="Arial Narrow" w:cs="Arial Narrow"/>
          <w:sz w:val="16"/>
          <w:szCs w:val="16"/>
        </w:rPr>
        <w:t xml:space="preserve">Cristian Vîjea, </w:t>
      </w:r>
      <w:r>
        <w:rPr>
          <w:rFonts w:ascii="Arial Narrow" w:eastAsia="Arial Narrow" w:hAnsi="Arial Narrow" w:cs="Arial Narrow"/>
          <w:i/>
          <w:sz w:val="16"/>
          <w:szCs w:val="16"/>
        </w:rPr>
        <w:t>“Enlightened” Attitudes towards Otherness: Tolerance and Rationality in Sir Walter Scott's Novels</w:t>
      </w:r>
      <w:r>
        <w:rPr>
          <w:rFonts w:ascii="Arial Narrow" w:eastAsia="Arial Narrow" w:hAnsi="Arial Narrow" w:cs="Arial Narrow"/>
          <w:sz w:val="16"/>
          <w:szCs w:val="16"/>
        </w:rPr>
        <w:t>, Editura</w:t>
      </w:r>
      <w:r>
        <w:rPr>
          <w:rFonts w:ascii="Arial Narrow" w:eastAsia="Arial Narrow" w:hAnsi="Arial Narrow" w:cs="Arial Narrow"/>
          <w:sz w:val="16"/>
          <w:szCs w:val="16"/>
        </w:rPr>
        <w:t xml:space="preserve"> Universității din București, 2021, ISBN </w:t>
      </w:r>
      <w:r>
        <w:rPr>
          <w:rFonts w:ascii="Arial Narrow" w:eastAsia="Arial Narrow" w:hAnsi="Arial Narrow" w:cs="Arial Narrow"/>
          <w:color w:val="444444"/>
          <w:sz w:val="16"/>
          <w:szCs w:val="16"/>
          <w:highlight w:val="white"/>
        </w:rPr>
        <w:t>978-606-16-1227-7</w:t>
      </w:r>
      <w:r>
        <w:rPr>
          <w:rFonts w:ascii="Arial Narrow" w:eastAsia="Arial Narrow" w:hAnsi="Arial Narrow" w:cs="Arial Narrow"/>
          <w:sz w:val="16"/>
          <w:szCs w:val="16"/>
        </w:rPr>
        <w:t>. Citat la pag. 29 and passim.</w:t>
      </w:r>
      <w:r>
        <w:rPr>
          <w:rFonts w:ascii="Calibri" w:eastAsia="Calibri" w:hAnsi="Calibri" w:cs="Calibri"/>
          <w:sz w:val="22"/>
          <w:szCs w:val="22"/>
        </w:rPr>
        <w:t xml:space="preserve"> </w:t>
      </w:r>
    </w:p>
    <w:p w:rsidR="005762D1" w:rsidRDefault="00A1088B">
      <w:pPr>
        <w:pStyle w:val="Heading4"/>
      </w:pPr>
      <w:r>
        <w:t>II.2. PERIODICE</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Mădălina Nicolaescu, „Circulating Images: The Translation of the Global into the Local”, </w:t>
      </w:r>
      <w:r>
        <w:rPr>
          <w:rFonts w:ascii="Arial Narrow" w:eastAsia="Arial Narrow" w:hAnsi="Arial Narrow" w:cs="Arial Narrow"/>
          <w:i/>
          <w:sz w:val="16"/>
          <w:szCs w:val="16"/>
        </w:rPr>
        <w:t>New Europe College Yearbook</w:t>
      </w:r>
      <w:r>
        <w:rPr>
          <w:rFonts w:ascii="Arial Narrow" w:eastAsia="Arial Narrow" w:hAnsi="Arial Narrow" w:cs="Arial Narrow"/>
          <w:sz w:val="16"/>
          <w:szCs w:val="16"/>
        </w:rPr>
        <w:t>, 2004, ISSN: 1584-0298, citat la pag. 114.</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Madalina Alama, “Identitatea, o problema actuala intr-o Romanie globala“, in </w:t>
      </w:r>
      <w:r>
        <w:rPr>
          <w:rFonts w:ascii="Arial Narrow" w:eastAsia="Arial Narrow" w:hAnsi="Arial Narrow" w:cs="Arial Narrow"/>
          <w:i/>
          <w:sz w:val="16"/>
          <w:szCs w:val="16"/>
        </w:rPr>
        <w:t>Observator cultural</w:t>
      </w:r>
      <w:r>
        <w:rPr>
          <w:rFonts w:ascii="Arial Narrow" w:eastAsia="Arial Narrow" w:hAnsi="Arial Narrow" w:cs="Arial Narrow"/>
          <w:sz w:val="16"/>
          <w:szCs w:val="16"/>
        </w:rPr>
        <w:t>, 214/2004, ISSN: 1584-4145.</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I. A. Orlich – “Mapping Orality and Literacy in Romanian Fiction: Mihail Sadoveanu's Th</w:t>
      </w:r>
      <w:r>
        <w:rPr>
          <w:rFonts w:ascii="Arial Narrow" w:eastAsia="Arial Narrow" w:hAnsi="Arial Narrow" w:cs="Arial Narrow"/>
          <w:sz w:val="16"/>
          <w:szCs w:val="16"/>
        </w:rPr>
        <w:t xml:space="preserve">e Hatchet and Tales from Ancuta's Inn”, in </w:t>
      </w:r>
      <w:r>
        <w:rPr>
          <w:rFonts w:ascii="Arial Narrow" w:eastAsia="Arial Narrow" w:hAnsi="Arial Narrow" w:cs="Arial Narrow"/>
          <w:i/>
          <w:sz w:val="16"/>
          <w:szCs w:val="16"/>
        </w:rPr>
        <w:t>Analele Universitătii București: Limbă și literatură</w:t>
      </w:r>
      <w:r>
        <w:rPr>
          <w:rFonts w:ascii="Arial Narrow" w:eastAsia="Arial Narrow" w:hAnsi="Arial Narrow" w:cs="Arial Narrow"/>
          <w:sz w:val="16"/>
          <w:szCs w:val="16"/>
        </w:rPr>
        <w:t>, 57/2008.</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Iulian Baicus, “Al doilea val. Teoriile despre postmodernism după 2000”, in </w:t>
      </w:r>
      <w:r>
        <w:rPr>
          <w:rFonts w:ascii="Arial Narrow" w:eastAsia="Arial Narrow" w:hAnsi="Arial Narrow" w:cs="Arial Narrow"/>
          <w:i/>
          <w:sz w:val="16"/>
          <w:szCs w:val="16"/>
        </w:rPr>
        <w:t>Contrafort</w:t>
      </w:r>
      <w:r>
        <w:rPr>
          <w:rFonts w:ascii="Arial Narrow" w:eastAsia="Arial Narrow" w:hAnsi="Arial Narrow" w:cs="Arial Narrow"/>
          <w:sz w:val="16"/>
          <w:szCs w:val="16"/>
        </w:rPr>
        <w:t xml:space="preserve">, nr. 1-2/2008.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lastRenderedPageBreak/>
        <w:t>Ioana Zirra, „The Culturalist Brand in the Rec</w:t>
      </w:r>
      <w:r>
        <w:rPr>
          <w:rFonts w:ascii="Arial Narrow" w:eastAsia="Arial Narrow" w:hAnsi="Arial Narrow" w:cs="Arial Narrow"/>
          <w:sz w:val="16"/>
          <w:szCs w:val="16"/>
        </w:rPr>
        <w:t xml:space="preserve">ent British Literary Tradition: National Self-Portrayal in Virginia Woolf's Orlando and John Fowles's The French Lieutenant's Woman” in </w:t>
      </w:r>
      <w:r>
        <w:rPr>
          <w:rFonts w:ascii="Arial Narrow" w:eastAsia="Arial Narrow" w:hAnsi="Arial Narrow" w:cs="Arial Narrow"/>
          <w:i/>
          <w:sz w:val="16"/>
          <w:szCs w:val="16"/>
        </w:rPr>
        <w:t>University of Bucharest Review</w:t>
      </w:r>
      <w:r>
        <w:rPr>
          <w:rFonts w:ascii="Arial Narrow" w:eastAsia="Arial Narrow" w:hAnsi="Arial Narrow" w:cs="Arial Narrow"/>
          <w:sz w:val="16"/>
          <w:szCs w:val="16"/>
        </w:rPr>
        <w:t>, vol. X, no. 1/2008, ISSN: 2069 – 8658, citat la pag. 30.</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Mihaela Irimia, “English Studie</w:t>
      </w:r>
      <w:r>
        <w:rPr>
          <w:rFonts w:ascii="Arial Narrow" w:eastAsia="Arial Narrow" w:hAnsi="Arial Narrow" w:cs="Arial Narrow"/>
          <w:sz w:val="16"/>
          <w:szCs w:val="16"/>
        </w:rPr>
        <w:t xml:space="preserve">s in Romanian Higher Education: A Brief Diachronic View”, </w:t>
      </w:r>
      <w:r>
        <w:rPr>
          <w:rFonts w:ascii="Arial Narrow" w:eastAsia="Arial Narrow" w:hAnsi="Arial Narrow" w:cs="Arial Narrow"/>
          <w:i/>
          <w:sz w:val="16"/>
          <w:szCs w:val="16"/>
        </w:rPr>
        <w:t>American, British and Canadian Studies</w:t>
      </w:r>
      <w:r>
        <w:rPr>
          <w:rFonts w:ascii="Arial Narrow" w:eastAsia="Arial Narrow" w:hAnsi="Arial Narrow" w:cs="Arial Narrow"/>
          <w:sz w:val="16"/>
          <w:szCs w:val="16"/>
        </w:rPr>
        <w:t>, 1/2010, p. 35.</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Maria-Sabina Draga Alexandru. “Narrative and Discursive Games: Translating the Postcolonial into the Postcommunist”, in </w:t>
      </w:r>
      <w:r>
        <w:rPr>
          <w:rFonts w:ascii="Arial Narrow" w:eastAsia="Arial Narrow" w:hAnsi="Arial Narrow" w:cs="Arial Narrow"/>
          <w:i/>
          <w:sz w:val="16"/>
          <w:szCs w:val="16"/>
        </w:rPr>
        <w:t>American, British and C</w:t>
      </w:r>
      <w:r>
        <w:rPr>
          <w:rFonts w:ascii="Arial Narrow" w:eastAsia="Arial Narrow" w:hAnsi="Arial Narrow" w:cs="Arial Narrow"/>
          <w:i/>
          <w:sz w:val="16"/>
          <w:szCs w:val="16"/>
        </w:rPr>
        <w:t>anadian Studies</w:t>
      </w:r>
      <w:r>
        <w:rPr>
          <w:rFonts w:ascii="Arial Narrow" w:eastAsia="Arial Narrow" w:hAnsi="Arial Narrow" w:cs="Arial Narrow"/>
          <w:sz w:val="16"/>
          <w:szCs w:val="16"/>
        </w:rPr>
        <w:t xml:space="preserve"> 2 (2011): 12-22.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Delia Ungureanu, Silvia Dumitrache, „Literatură si globalizare” in </w:t>
      </w:r>
      <w:r>
        <w:rPr>
          <w:rFonts w:ascii="Arial Narrow" w:eastAsia="Arial Narrow" w:hAnsi="Arial Narrow" w:cs="Arial Narrow"/>
          <w:i/>
          <w:sz w:val="16"/>
          <w:szCs w:val="16"/>
        </w:rPr>
        <w:t>Observator cultural</w:t>
      </w:r>
      <w:r>
        <w:rPr>
          <w:rFonts w:ascii="Arial Narrow" w:eastAsia="Arial Narrow" w:hAnsi="Arial Narrow" w:cs="Arial Narrow"/>
          <w:sz w:val="16"/>
          <w:szCs w:val="16"/>
        </w:rPr>
        <w:t xml:space="preserve"> nr. 572/apr. 2011.</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Ecaterina Patrascu. “Trauma Studies, Postcolonialism And Postcommunism: Conceptual Disjunctions And Conjunctions” in </w:t>
      </w:r>
      <w:r>
        <w:rPr>
          <w:rFonts w:ascii="Arial Narrow" w:eastAsia="Arial Narrow" w:hAnsi="Arial Narrow" w:cs="Arial Narrow"/>
          <w:i/>
          <w:sz w:val="16"/>
          <w:szCs w:val="16"/>
        </w:rPr>
        <w:t>Communication, Context, Interdisciplinarity</w:t>
      </w:r>
      <w:r>
        <w:rPr>
          <w:rFonts w:ascii="Arial Narrow" w:eastAsia="Arial Narrow" w:hAnsi="Arial Narrow" w:cs="Arial Narrow"/>
          <w:sz w:val="16"/>
          <w:szCs w:val="16"/>
        </w:rPr>
        <w:t>. Târgu-Mures: Editura Universitatii Petru Maior, 2012, ISSN 2069-3389 (conference proceedings indexata ISI-Web of Knowledge), pp. 387 and passim.</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Grant Farred (Cornell University), “The Post-: Thinking Dependency</w:t>
      </w:r>
      <w:r>
        <w:rPr>
          <w:rFonts w:ascii="Arial Narrow" w:eastAsia="Arial Narrow" w:hAnsi="Arial Narrow" w:cs="Arial Narrow"/>
          <w:sz w:val="16"/>
          <w:szCs w:val="16"/>
        </w:rPr>
        <w:t>”, in Univ. of Bucharest Review, vol. III, no. 1/2013, ISSN: 2069 – 8658, p. 22.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Roxana Oltean, “’Self-Obsessed and Incomprehensible.’ Re-Membering (Post) Communist Traumas in the American Imaginary”, in “Cultures of Memory, Memories of Culture”, </w:t>
      </w:r>
      <w:r>
        <w:rPr>
          <w:rFonts w:ascii="Arial Narrow" w:eastAsia="Arial Narrow" w:hAnsi="Arial Narrow" w:cs="Arial Narrow"/>
          <w:i/>
          <w:sz w:val="16"/>
          <w:szCs w:val="16"/>
        </w:rPr>
        <w:t>Universit</w:t>
      </w:r>
      <w:r>
        <w:rPr>
          <w:rFonts w:ascii="Arial Narrow" w:eastAsia="Arial Narrow" w:hAnsi="Arial Narrow" w:cs="Arial Narrow"/>
          <w:i/>
          <w:sz w:val="16"/>
          <w:szCs w:val="16"/>
        </w:rPr>
        <w:t>y of Bucharest Review</w:t>
      </w:r>
      <w:r>
        <w:rPr>
          <w:rFonts w:ascii="Arial Narrow" w:eastAsia="Arial Narrow" w:hAnsi="Arial Narrow" w:cs="Arial Narrow"/>
          <w:sz w:val="16"/>
          <w:szCs w:val="16"/>
        </w:rPr>
        <w:t>, XV (III). 1/2013 (pp. 41-56), ISSN: 2069 – 8658, p. 54.</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Coman Ghicu, </w:t>
      </w:r>
      <w:r>
        <w:rPr>
          <w:rFonts w:ascii="Arial Narrow" w:eastAsia="Arial Narrow" w:hAnsi="Arial Narrow" w:cs="Arial Narrow"/>
          <w:i/>
          <w:sz w:val="16"/>
          <w:szCs w:val="16"/>
        </w:rPr>
        <w:t>Aniversări culturale</w:t>
      </w:r>
      <w:sdt>
        <w:sdtPr>
          <w:tag w:val="goog_rdk_23"/>
          <w:id w:val="-814487619"/>
        </w:sdtPr>
        <w:sdtEndPr/>
        <w:sdtContent>
          <w:r>
            <w:rPr>
              <w:rFonts w:ascii="Arial" w:eastAsia="Arial" w:hAnsi="Arial" w:cs="Arial"/>
              <w:sz w:val="16"/>
              <w:szCs w:val="16"/>
            </w:rPr>
            <w:t xml:space="preserve"> nr. 1/2013, Editura Bibliotecii Naționale a României,  Bucuresti, 2013, pag. 31.</w:t>
          </w:r>
        </w:sdtContent>
      </w:sdt>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Monica Manolachi, “Cultural Hibridity in Radu Aldulescu's No</w:t>
      </w:r>
      <w:r>
        <w:rPr>
          <w:rFonts w:ascii="Arial Narrow" w:eastAsia="Arial Narrow" w:hAnsi="Arial Narrow" w:cs="Arial Narrow"/>
          <w:sz w:val="16"/>
          <w:szCs w:val="16"/>
        </w:rPr>
        <w:t xml:space="preserve">vels”, </w:t>
      </w:r>
      <w:r>
        <w:rPr>
          <w:rFonts w:ascii="Arial Narrow" w:eastAsia="Arial Narrow" w:hAnsi="Arial Narrow" w:cs="Arial Narrow"/>
          <w:i/>
          <w:sz w:val="16"/>
          <w:szCs w:val="16"/>
        </w:rPr>
        <w:t>Analele Universitatii Crestine Dimitrie Cantemir</w:t>
      </w:r>
      <w:r>
        <w:rPr>
          <w:rFonts w:ascii="Arial Narrow" w:eastAsia="Arial Narrow" w:hAnsi="Arial Narrow" w:cs="Arial Narrow"/>
          <w:sz w:val="16"/>
          <w:szCs w:val="16"/>
        </w:rPr>
        <w:t>, XII. 2/2013, ISSN 2065 - 0868, pp. 145, 160.</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Adriana Bulz, “Transnational Reworkings of the Dracula Myth: Case Study on Elizabeth Kostova’s The Historian and Per Olof Ekstrom’s The Son of the Dragon.</w:t>
      </w:r>
      <w:r>
        <w:rPr>
          <w:rFonts w:ascii="Arial Narrow" w:eastAsia="Arial Narrow" w:hAnsi="Arial Narrow" w:cs="Arial Narrow"/>
          <w:sz w:val="16"/>
          <w:szCs w:val="16"/>
        </w:rPr>
        <w:t xml:space="preserve">” </w:t>
      </w:r>
      <w:r>
        <w:rPr>
          <w:rFonts w:ascii="Arial Narrow" w:eastAsia="Arial Narrow" w:hAnsi="Arial Narrow" w:cs="Arial Narrow"/>
          <w:i/>
          <w:sz w:val="16"/>
          <w:szCs w:val="16"/>
        </w:rPr>
        <w:t>University of Bucharest Review</w:t>
      </w:r>
      <w:r>
        <w:rPr>
          <w:rFonts w:ascii="Arial Narrow" w:eastAsia="Arial Narrow" w:hAnsi="Arial Narrow" w:cs="Arial Narrow"/>
          <w:sz w:val="16"/>
          <w:szCs w:val="16"/>
        </w:rPr>
        <w:t xml:space="preserve"> 2/2014, ISSN: 2069 – 8658, p. 114.</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Andreea Raluca Constantin,  “A Japanese Author Under Romanian Lenses - Kazuo Ishiguro”, </w:t>
      </w:r>
      <w:r>
        <w:rPr>
          <w:rFonts w:ascii="Arial Narrow" w:eastAsia="Arial Narrow" w:hAnsi="Arial Narrow" w:cs="Arial Narrow"/>
          <w:i/>
          <w:sz w:val="16"/>
          <w:szCs w:val="16"/>
        </w:rPr>
        <w:t>Romanian Economic and Business Review</w:t>
      </w:r>
      <w:r>
        <w:rPr>
          <w:rFonts w:ascii="Arial Narrow" w:eastAsia="Arial Narrow" w:hAnsi="Arial Narrow" w:cs="Arial Narrow"/>
          <w:sz w:val="16"/>
          <w:szCs w:val="16"/>
        </w:rPr>
        <w:t>; Vol. 9, Issue 3,  (Fall 2014): 82-90, ISSN 1842-2497</w:t>
      </w:r>
      <w:r>
        <w:rPr>
          <w:rFonts w:ascii="Arial" w:eastAsia="Arial" w:hAnsi="Arial" w:cs="Arial"/>
          <w:sz w:val="16"/>
          <w:szCs w:val="16"/>
        </w:rPr>
        <w:t>‎</w:t>
      </w:r>
      <w:r>
        <w:rPr>
          <w:rFonts w:ascii="Arial Narrow" w:eastAsia="Arial Narrow" w:hAnsi="Arial Narrow" w:cs="Arial Narrow"/>
          <w:sz w:val="16"/>
          <w:szCs w:val="16"/>
        </w:rPr>
        <w:t>. Citat la pag. 90.</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Mircea Martin, „Argument”, </w:t>
      </w:r>
      <w:r>
        <w:rPr>
          <w:rFonts w:ascii="Arial Narrow" w:eastAsia="Arial Narrow" w:hAnsi="Arial Narrow" w:cs="Arial Narrow"/>
          <w:i/>
          <w:sz w:val="16"/>
          <w:szCs w:val="16"/>
        </w:rPr>
        <w:t>Euresis</w:t>
      </w:r>
      <w:r>
        <w:rPr>
          <w:rFonts w:ascii="Arial Narrow" w:eastAsia="Arial Narrow" w:hAnsi="Arial Narrow" w:cs="Arial Narrow"/>
          <w:sz w:val="16"/>
          <w:szCs w:val="16"/>
        </w:rPr>
        <w:t xml:space="preserve"> 2014, citat la pag. 6. http://www.icr.ro/bucuresti/euresis/euresis-2014.html </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Anca Băicoianu, „Here, There, and Everywhere: How Far to the East Should the Postcolonial Travel?”, </w:t>
      </w:r>
      <w:r>
        <w:rPr>
          <w:rFonts w:ascii="Arial Narrow" w:eastAsia="Arial Narrow" w:hAnsi="Arial Narrow" w:cs="Arial Narrow"/>
          <w:i/>
          <w:sz w:val="16"/>
          <w:szCs w:val="16"/>
        </w:rPr>
        <w:t>Euresis</w:t>
      </w:r>
      <w:r>
        <w:rPr>
          <w:rFonts w:ascii="Arial Narrow" w:eastAsia="Arial Narrow" w:hAnsi="Arial Narrow" w:cs="Arial Narrow"/>
          <w:sz w:val="16"/>
          <w:szCs w:val="16"/>
        </w:rPr>
        <w:t xml:space="preserve"> 2014,  citat la</w:t>
      </w:r>
      <w:r>
        <w:rPr>
          <w:rFonts w:ascii="Arial Narrow" w:eastAsia="Arial Narrow" w:hAnsi="Arial Narrow" w:cs="Arial Narrow"/>
          <w:sz w:val="16"/>
          <w:szCs w:val="16"/>
        </w:rPr>
        <w:t xml:space="preserve"> pag. 68. http://www.icr.ro/bucuresti/euresis/euresis-2014.html</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Roxana Marinescu, ""Multiculturalism within the Postcolonial and Postcommunist Frameworks. The Cases of India and Romania"", </w:t>
      </w:r>
      <w:r>
        <w:rPr>
          <w:rFonts w:ascii="Arial Narrow" w:eastAsia="Arial Narrow" w:hAnsi="Arial Narrow" w:cs="Arial Narrow"/>
          <w:i/>
          <w:sz w:val="16"/>
          <w:szCs w:val="16"/>
        </w:rPr>
        <w:t>Synergy</w:t>
      </w:r>
      <w:r>
        <w:rPr>
          <w:rFonts w:ascii="Arial Narrow" w:eastAsia="Arial Narrow" w:hAnsi="Arial Narrow" w:cs="Arial Narrow"/>
          <w:sz w:val="16"/>
          <w:szCs w:val="16"/>
        </w:rPr>
        <w:t>, vol.11, no.2/2015, pp. 268, 272, 273.</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Anca Baicoianu, “Is </w:t>
      </w:r>
      <w:r>
        <w:rPr>
          <w:rFonts w:ascii="Arial Narrow" w:eastAsia="Arial Narrow" w:hAnsi="Arial Narrow" w:cs="Arial Narrow"/>
          <w:sz w:val="16"/>
          <w:szCs w:val="16"/>
        </w:rPr>
        <w:t xml:space="preserve">the “Colonial” in “Post-Colonial” the “Soviet” in “Post-Soviet”? The Boundaries of Postcolonial Studies”, in </w:t>
      </w:r>
      <w:r>
        <w:rPr>
          <w:rFonts w:ascii="Arial Narrow" w:eastAsia="Arial Narrow" w:hAnsi="Arial Narrow" w:cs="Arial Narrow"/>
          <w:i/>
          <w:sz w:val="16"/>
          <w:szCs w:val="16"/>
        </w:rPr>
        <w:t>Dacoromania litteraria</w:t>
      </w:r>
      <w:r>
        <w:rPr>
          <w:rFonts w:ascii="Arial Narrow" w:eastAsia="Arial Narrow" w:hAnsi="Arial Narrow" w:cs="Arial Narrow"/>
          <w:sz w:val="16"/>
          <w:szCs w:val="16"/>
        </w:rPr>
        <w:t xml:space="preserve"> vol.II / 2015, Cluj Napoca, Academia Romana, ISSN 2360 – 5189, pp. 97, 99.</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Dumitru Tucan, “The Adaptability of Theory: Postcolonialism Vs. Postcommunism in Romanian Literary Studies”, in </w:t>
      </w:r>
      <w:r>
        <w:rPr>
          <w:rFonts w:ascii="Arial Narrow" w:eastAsia="Arial Narrow" w:hAnsi="Arial Narrow" w:cs="Arial Narrow"/>
          <w:i/>
          <w:sz w:val="16"/>
          <w:szCs w:val="16"/>
        </w:rPr>
        <w:t>Dacoromania litteraria</w:t>
      </w:r>
      <w:r>
        <w:rPr>
          <w:rFonts w:ascii="Arial Narrow" w:eastAsia="Arial Narrow" w:hAnsi="Arial Narrow" w:cs="Arial Narrow"/>
          <w:sz w:val="16"/>
          <w:szCs w:val="16"/>
        </w:rPr>
        <w:t xml:space="preserve"> vol.II / 2015, Cluj Napoca, Academia Romana, ISSN 2360 – 5189, pp. 109, 110, 111, 113.</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Ioana Zirra, “The Adaptability of </w:t>
      </w:r>
      <w:r>
        <w:rPr>
          <w:rFonts w:ascii="Arial Narrow" w:eastAsia="Arial Narrow" w:hAnsi="Arial Narrow" w:cs="Arial Narrow"/>
          <w:sz w:val="16"/>
          <w:szCs w:val="16"/>
        </w:rPr>
        <w:t xml:space="preserve">Theory: Postcolonialism Vs. Postcommunism in Romanian Literary Studies” in </w:t>
      </w:r>
      <w:r>
        <w:rPr>
          <w:rFonts w:ascii="Arial Narrow" w:eastAsia="Arial Narrow" w:hAnsi="Arial Narrow" w:cs="Arial Narrow"/>
          <w:i/>
          <w:sz w:val="16"/>
          <w:szCs w:val="16"/>
        </w:rPr>
        <w:t>Dacoromania litteraria</w:t>
      </w:r>
      <w:r>
        <w:rPr>
          <w:rFonts w:ascii="Arial Narrow" w:eastAsia="Arial Narrow" w:hAnsi="Arial Narrow" w:cs="Arial Narrow"/>
          <w:sz w:val="16"/>
          <w:szCs w:val="16"/>
        </w:rPr>
        <w:t xml:space="preserve"> vol.II / 2015, Cluj Napoca, Academia Romana, ISSN 2360 – 5189, pp. 128, 132.</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Ioana Zirra, “Is Romanian Postcommunist Identity Hyphenated in the Same Way as th</w:t>
      </w:r>
      <w:r>
        <w:rPr>
          <w:rFonts w:ascii="Arial Narrow" w:eastAsia="Arial Narrow" w:hAnsi="Arial Narrow" w:cs="Arial Narrow"/>
          <w:sz w:val="16"/>
          <w:szCs w:val="16"/>
        </w:rPr>
        <w:t xml:space="preserve">e Poststructuralist, Postcolonial and Post-Traumatic Hyphenated Identity?”  </w:t>
      </w:r>
      <w:r>
        <w:rPr>
          <w:rFonts w:ascii="Arial Narrow" w:eastAsia="Arial Narrow" w:hAnsi="Arial Narrow" w:cs="Arial Narrow"/>
          <w:i/>
          <w:sz w:val="16"/>
          <w:szCs w:val="16"/>
        </w:rPr>
        <w:t>Dacoromania Litteraria</w:t>
      </w:r>
      <w:r>
        <w:rPr>
          <w:rFonts w:ascii="Arial Narrow" w:eastAsia="Arial Narrow" w:hAnsi="Arial Narrow" w:cs="Arial Narrow"/>
          <w:sz w:val="16"/>
          <w:szCs w:val="16"/>
        </w:rPr>
        <w:t xml:space="preserve"> II/2015, ISSN 2360 – 5189, p. 128.</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Andreea Paris-Popa. "Benedikts Kalnačs. 20th Century Baltic Drama: Postcolonial Narratives, Decolonial Options. Bielefeld:</w:t>
      </w:r>
      <w:r>
        <w:rPr>
          <w:rFonts w:ascii="Arial Narrow" w:eastAsia="Arial Narrow" w:hAnsi="Arial Narrow" w:cs="Arial Narrow"/>
          <w:sz w:val="16"/>
          <w:szCs w:val="16"/>
        </w:rPr>
        <w:t xml:space="preserve"> Aisthesis Verlag, 2016". </w:t>
      </w:r>
      <w:r>
        <w:rPr>
          <w:rFonts w:ascii="Arial Narrow" w:eastAsia="Arial Narrow" w:hAnsi="Arial Narrow" w:cs="Arial Narrow"/>
          <w:i/>
          <w:sz w:val="16"/>
          <w:szCs w:val="16"/>
        </w:rPr>
        <w:t>University of Bucharest Review. Literary and Cultural Studies Series</w:t>
      </w:r>
      <w:r>
        <w:rPr>
          <w:rFonts w:ascii="Arial Narrow" w:eastAsia="Arial Narrow" w:hAnsi="Arial Narrow" w:cs="Arial Narrow"/>
          <w:sz w:val="16"/>
          <w:szCs w:val="16"/>
        </w:rPr>
        <w:t xml:space="preserve"> no. 1 (2015): 99-102, ISSN: 2069 – 8658, p. 100.</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Radu Stoica, "Dobrota Pucherova and Robert Gafrik, eds. Postcolonial Europe? Essays on Post- Communist Literatur</w:t>
      </w:r>
      <w:r>
        <w:rPr>
          <w:rFonts w:ascii="Arial Narrow" w:eastAsia="Arial Narrow" w:hAnsi="Arial Narrow" w:cs="Arial Narrow"/>
          <w:sz w:val="16"/>
          <w:szCs w:val="16"/>
        </w:rPr>
        <w:t xml:space="preserve">es and Cultures. Leiden: Brill-Rodopi, 2014". </w:t>
      </w:r>
      <w:r>
        <w:rPr>
          <w:rFonts w:ascii="Arial Narrow" w:eastAsia="Arial Narrow" w:hAnsi="Arial Narrow" w:cs="Arial Narrow"/>
          <w:i/>
          <w:sz w:val="16"/>
          <w:szCs w:val="16"/>
        </w:rPr>
        <w:t>University of Bucharest Review. Literary and Cultural Studies Series</w:t>
      </w:r>
      <w:r>
        <w:rPr>
          <w:rFonts w:ascii="Arial Narrow" w:eastAsia="Arial Narrow" w:hAnsi="Arial Narrow" w:cs="Arial Narrow"/>
          <w:sz w:val="16"/>
          <w:szCs w:val="16"/>
        </w:rPr>
        <w:t xml:space="preserve"> no. 1 (2015): 106-108, ISSN: 2069 – 8658, p. 107.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Francesco Zavatti. "Fusing the Horizons. A Criticism of Archival Sources and Oral and Writ</w:t>
      </w:r>
      <w:r>
        <w:rPr>
          <w:rFonts w:ascii="Arial Narrow" w:eastAsia="Arial Narrow" w:hAnsi="Arial Narrow" w:cs="Arial Narrow"/>
          <w:sz w:val="16"/>
          <w:szCs w:val="16"/>
        </w:rPr>
        <w:t xml:space="preserve">ten Accounts in the Study of the History of the Historiography of Communist Romania". </w:t>
      </w:r>
      <w:r>
        <w:rPr>
          <w:rFonts w:ascii="Arial Narrow" w:eastAsia="Arial Narrow" w:hAnsi="Arial Narrow" w:cs="Arial Narrow"/>
          <w:i/>
          <w:sz w:val="16"/>
          <w:szCs w:val="16"/>
        </w:rPr>
        <w:t>Archiva Moldaviae</w:t>
      </w:r>
      <w:r>
        <w:rPr>
          <w:rFonts w:ascii="Arial Narrow" w:eastAsia="Arial Narrow" w:hAnsi="Arial Narrow" w:cs="Arial Narrow"/>
          <w:sz w:val="16"/>
          <w:szCs w:val="16"/>
        </w:rPr>
        <w:t xml:space="preserve"> no. 7 (2015): 255-273, p. 269.</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sdt>
        <w:sdtPr>
          <w:tag w:val="goog_rdk_24"/>
          <w:id w:val="-1154760203"/>
        </w:sdtPr>
        <w:sdtEndPr/>
        <w:sdtContent>
          <w:r>
            <w:rPr>
              <w:rFonts w:ascii="Arial" w:eastAsia="Arial" w:hAnsi="Arial" w:cs="Arial"/>
              <w:sz w:val="16"/>
              <w:szCs w:val="16"/>
            </w:rPr>
            <w:t xml:space="preserve">Dumitru Tucan, “Postcolonialism și postcomunism în studiile literare românești”, </w:t>
          </w:r>
          <w:r>
            <w:rPr>
              <w:rFonts w:ascii="Arial" w:eastAsia="Arial" w:hAnsi="Arial" w:cs="Arial"/>
              <w:sz w:val="16"/>
              <w:szCs w:val="16"/>
            </w:rPr>
            <w:tab/>
          </w:r>
        </w:sdtContent>
      </w:sdt>
      <w:r>
        <w:rPr>
          <w:rFonts w:ascii="Arial Narrow" w:eastAsia="Arial Narrow" w:hAnsi="Arial Narrow" w:cs="Arial Narrow"/>
          <w:i/>
          <w:sz w:val="16"/>
          <w:szCs w:val="16"/>
        </w:rPr>
        <w:t>Analele Universității de Vest din Tim</w:t>
      </w:r>
      <w:r>
        <w:rPr>
          <w:rFonts w:ascii="Arial Narrow" w:eastAsia="Arial Narrow" w:hAnsi="Arial Narrow" w:cs="Arial Narrow"/>
          <w:i/>
          <w:sz w:val="16"/>
          <w:szCs w:val="16"/>
        </w:rPr>
        <w:t>ișoara. Seria Științe Filologice</w:t>
      </w:r>
      <w:sdt>
        <w:sdtPr>
          <w:tag w:val="goog_rdk_25"/>
          <w:id w:val="1190717425"/>
        </w:sdtPr>
        <w:sdtEndPr/>
        <w:sdtContent>
          <w:r>
            <w:rPr>
              <w:rFonts w:ascii="Arial" w:eastAsia="Arial" w:hAnsi="Arial" w:cs="Arial"/>
              <w:sz w:val="16"/>
              <w:szCs w:val="16"/>
            </w:rPr>
            <w:t xml:space="preserve">, LIV, Secțiunea Studii literare și culturale, nr. 54/2016, pp. 95-105, </w:t>
          </w:r>
        </w:sdtContent>
      </w:sdt>
      <w:r>
        <w:rPr>
          <w:rFonts w:ascii="Arial Narrow" w:eastAsia="Arial Narrow" w:hAnsi="Arial Narrow" w:cs="Arial Narrow"/>
          <w:color w:val="000000"/>
          <w:sz w:val="16"/>
          <w:szCs w:val="16"/>
          <w:highlight w:val="white"/>
        </w:rPr>
        <w:t>ISSN</w:t>
      </w:r>
      <w:r>
        <w:rPr>
          <w:rFonts w:ascii="Arial Narrow" w:eastAsia="Arial Narrow" w:hAnsi="Arial Narrow" w:cs="Arial Narrow"/>
          <w:b/>
          <w:color w:val="000000"/>
          <w:sz w:val="16"/>
          <w:szCs w:val="16"/>
          <w:highlight w:val="white"/>
        </w:rPr>
        <w:t>: </w:t>
      </w:r>
      <w:r>
        <w:rPr>
          <w:rFonts w:ascii="Arial Narrow" w:eastAsia="Arial Narrow" w:hAnsi="Arial Narrow" w:cs="Arial Narrow"/>
          <w:color w:val="000000"/>
          <w:sz w:val="16"/>
          <w:szCs w:val="16"/>
          <w:highlight w:val="white"/>
        </w:rPr>
        <w:t>1224-967X, pp. 101-104.</w:t>
      </w:r>
      <w:r>
        <w:rPr>
          <w:rFonts w:ascii="Arial Narrow" w:eastAsia="Arial Narrow" w:hAnsi="Arial Narrow" w:cs="Arial Narrow"/>
          <w:sz w:val="16"/>
          <w:szCs w:val="16"/>
        </w:rPr>
        <w:t xml:space="preserve">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Ioana Zirra, „ The Garden City and The Socialist Victory City: From Colonial to Dictatorial City Schemes” in </w:t>
      </w:r>
      <w:r>
        <w:rPr>
          <w:rFonts w:ascii="Arial Narrow" w:eastAsia="Arial Narrow" w:hAnsi="Arial Narrow" w:cs="Arial Narrow"/>
          <w:i/>
          <w:sz w:val="16"/>
          <w:szCs w:val="16"/>
        </w:rPr>
        <w:t>University</w:t>
      </w:r>
      <w:r>
        <w:rPr>
          <w:rFonts w:ascii="Arial Narrow" w:eastAsia="Arial Narrow" w:hAnsi="Arial Narrow" w:cs="Arial Narrow"/>
          <w:i/>
          <w:sz w:val="16"/>
          <w:szCs w:val="16"/>
        </w:rPr>
        <w:t xml:space="preserve"> of Bucharest Review</w:t>
      </w:r>
      <w:r>
        <w:rPr>
          <w:rFonts w:ascii="Arial Narrow" w:eastAsia="Arial Narrow" w:hAnsi="Arial Narrow" w:cs="Arial Narrow"/>
          <w:sz w:val="16"/>
          <w:szCs w:val="16"/>
        </w:rPr>
        <w:t>, vol. VI, no. 1/2016, ISSN: 2069 – 8658, pag. 124, 133.</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Oana Purice, “Translating the Diaries of Dostoevsky and Tolstoy in Communist Romania”, </w:t>
      </w:r>
      <w:r>
        <w:rPr>
          <w:rFonts w:ascii="Arial Narrow" w:eastAsia="Arial Narrow" w:hAnsi="Arial Narrow" w:cs="Arial Narrow"/>
          <w:i/>
          <w:sz w:val="16"/>
          <w:szCs w:val="16"/>
        </w:rPr>
        <w:t>Metacritic Journal for Comparative Studies and Theory</w:t>
      </w:r>
      <w:r>
        <w:rPr>
          <w:rFonts w:ascii="Arial Narrow" w:eastAsia="Arial Narrow" w:hAnsi="Arial Narrow" w:cs="Arial Narrow"/>
          <w:sz w:val="16"/>
          <w:szCs w:val="16"/>
        </w:rPr>
        <w:t xml:space="preserve"> 2.1 (July 2016), p. 214, ISSN 2457-882</w:t>
      </w:r>
      <w:r>
        <w:rPr>
          <w:rFonts w:ascii="Arial Narrow" w:eastAsia="Arial Narrow" w:hAnsi="Arial Narrow" w:cs="Arial Narrow"/>
          <w:sz w:val="16"/>
          <w:szCs w:val="16"/>
        </w:rPr>
        <w:t>7.</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Andreea Mironescu, “The Interrupted Community: New Images of the Nation in Postcommunist Romanian Literature”, </w:t>
      </w:r>
      <w:r>
        <w:rPr>
          <w:rFonts w:ascii="Arial Narrow" w:eastAsia="Arial Narrow" w:hAnsi="Arial Narrow" w:cs="Arial Narrow"/>
          <w:i/>
          <w:sz w:val="16"/>
          <w:szCs w:val="16"/>
        </w:rPr>
        <w:t>Dacoromania Litteraria</w:t>
      </w:r>
      <w:r>
        <w:rPr>
          <w:rFonts w:ascii="Arial Narrow" w:eastAsia="Arial Narrow" w:hAnsi="Arial Narrow" w:cs="Arial Narrow"/>
          <w:sz w:val="16"/>
          <w:szCs w:val="16"/>
        </w:rPr>
        <w:t xml:space="preserve"> nr. 3/2016, ISSN 2360 – 5189, p.137.</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sdt>
        <w:sdtPr>
          <w:tag w:val="goog_rdk_26"/>
          <w:id w:val="1748925244"/>
        </w:sdtPr>
        <w:sdtEndPr/>
        <w:sdtContent>
          <w:r>
            <w:rPr>
              <w:rFonts w:ascii="Arial" w:eastAsia="Arial" w:hAnsi="Arial" w:cs="Arial"/>
              <w:sz w:val="16"/>
              <w:szCs w:val="16"/>
            </w:rPr>
            <w:t>Iulia Câmpeanu, “Adoptarea și adaptarea unei teorii: studiile postcoloniale în spa</w:t>
          </w:r>
          <w:r>
            <w:rPr>
              <w:rFonts w:ascii="Arial" w:eastAsia="Arial" w:hAnsi="Arial" w:cs="Arial"/>
              <w:sz w:val="16"/>
              <w:szCs w:val="16"/>
            </w:rPr>
            <w:t>ț</w:t>
          </w:r>
          <w:r>
            <w:rPr>
              <w:rFonts w:ascii="Arial" w:eastAsia="Arial" w:hAnsi="Arial" w:cs="Arial"/>
              <w:sz w:val="16"/>
              <w:szCs w:val="16"/>
            </w:rPr>
            <w:t xml:space="preserve">iul literaturii și culturii române actuale”, </w:t>
          </w:r>
        </w:sdtContent>
      </w:sdt>
      <w:r>
        <w:rPr>
          <w:rFonts w:ascii="Arial Narrow" w:eastAsia="Arial Narrow" w:hAnsi="Arial Narrow" w:cs="Arial Narrow"/>
          <w:i/>
          <w:sz w:val="16"/>
          <w:szCs w:val="16"/>
        </w:rPr>
        <w:t>Transilvania</w:t>
      </w:r>
      <w:r>
        <w:rPr>
          <w:rFonts w:ascii="Arial Narrow" w:eastAsia="Arial Narrow" w:hAnsi="Arial Narrow" w:cs="Arial Narrow"/>
          <w:sz w:val="16"/>
          <w:szCs w:val="16"/>
        </w:rPr>
        <w:t xml:space="preserve"> 7 (2016), pp. 13-18, ISSN: 0255 0539, pag. 17.</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Oana Purice, “Translating the Diaries of Dostoevsky and Tolstoy in Communist Romania”, </w:t>
      </w:r>
      <w:r>
        <w:rPr>
          <w:rFonts w:ascii="Arial Narrow" w:eastAsia="Arial Narrow" w:hAnsi="Arial Narrow" w:cs="Arial Narrow"/>
          <w:i/>
          <w:sz w:val="16"/>
          <w:szCs w:val="16"/>
        </w:rPr>
        <w:t>Metacritic Journal for Comparative Studies and Theory</w:t>
      </w:r>
      <w:r>
        <w:rPr>
          <w:rFonts w:ascii="Arial Narrow" w:eastAsia="Arial Narrow" w:hAnsi="Arial Narrow" w:cs="Arial Narrow"/>
          <w:sz w:val="16"/>
          <w:szCs w:val="16"/>
        </w:rPr>
        <w:t>, 2.1 Ju</w:t>
      </w:r>
      <w:r>
        <w:rPr>
          <w:rFonts w:ascii="Arial Narrow" w:eastAsia="Arial Narrow" w:hAnsi="Arial Narrow" w:cs="Arial Narrow"/>
          <w:sz w:val="16"/>
          <w:szCs w:val="16"/>
        </w:rPr>
        <w:t xml:space="preserve">ly 2016, ISSN 2457 – 8827, pag. 214. </w:t>
      </w:r>
    </w:p>
    <w:p w:rsidR="005762D1" w:rsidRDefault="00A1088B">
      <w:pPr>
        <w:widowControl/>
        <w:numPr>
          <w:ilvl w:val="0"/>
          <w:numId w:val="9"/>
        </w:numPr>
        <w:tabs>
          <w:tab w:val="left" w:pos="851"/>
        </w:tabs>
        <w:spacing w:line="276" w:lineRule="auto"/>
        <w:rPr>
          <w:rFonts w:ascii="Arial Narrow" w:eastAsia="Arial Narrow" w:hAnsi="Arial Narrow" w:cs="Arial Narrow"/>
          <w:color w:val="000000"/>
          <w:sz w:val="16"/>
          <w:szCs w:val="16"/>
        </w:rPr>
      </w:pPr>
      <w:r>
        <w:rPr>
          <w:rFonts w:ascii="Arial Narrow" w:eastAsia="Arial Narrow" w:hAnsi="Arial Narrow" w:cs="Arial Narrow"/>
          <w:sz w:val="16"/>
          <w:szCs w:val="16"/>
        </w:rPr>
        <w:t xml:space="preserve">Lucian Buciu, </w:t>
      </w:r>
      <w:r>
        <w:rPr>
          <w:rFonts w:ascii="Arial Narrow" w:eastAsia="Arial Narrow" w:hAnsi="Arial Narrow" w:cs="Arial Narrow"/>
          <w:i/>
          <w:sz w:val="16"/>
          <w:szCs w:val="16"/>
        </w:rPr>
        <w:t>“The Role of Interethnic Communication in the Internal Stability Of States and the Avoidance of External Threats. A Case Study on the Saxons of Valea Viilor (Wurmloch) – Sibiu County”, Bulletin of “Carol I” National Defence University</w:t>
      </w:r>
      <w:r>
        <w:rPr>
          <w:rFonts w:ascii="Arial Narrow" w:eastAsia="Arial Narrow" w:hAnsi="Arial Narrow" w:cs="Arial Narrow"/>
          <w:sz w:val="16"/>
          <w:szCs w:val="16"/>
        </w:rPr>
        <w:t xml:space="preserve"> June 2017, pp. 34-38,</w:t>
      </w:r>
      <w:r>
        <w:rPr>
          <w:rFonts w:ascii="Arial Narrow" w:eastAsia="Arial Narrow" w:hAnsi="Arial Narrow" w:cs="Arial Narrow"/>
          <w:sz w:val="16"/>
          <w:szCs w:val="16"/>
        </w:rPr>
        <w:t xml:space="preserve"> ISSN 2284-936X, pag. 35.</w:t>
      </w:r>
    </w:p>
    <w:p w:rsidR="005762D1" w:rsidRDefault="00A1088B">
      <w:pPr>
        <w:widowControl/>
        <w:numPr>
          <w:ilvl w:val="0"/>
          <w:numId w:val="9"/>
        </w:numPr>
        <w:tabs>
          <w:tab w:val="left" w:pos="851"/>
        </w:tabs>
        <w:spacing w:line="276"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Daniela Coman, Lucian Buciu, “The Issue of Migration and Migrants: Theoretical Approaches and Case Study” International Scientific Conference "Strategies XXI"; Bucharest  Vol. 1, : 234-242. Bucharest: "Carol I" National Defence Un</w:t>
      </w:r>
      <w:r>
        <w:rPr>
          <w:rFonts w:ascii="Arial Narrow" w:eastAsia="Arial Narrow" w:hAnsi="Arial Narrow" w:cs="Arial Narrow"/>
          <w:color w:val="000000"/>
          <w:sz w:val="16"/>
          <w:szCs w:val="16"/>
        </w:rPr>
        <w:t>iversity (2017), p. 237.</w:t>
      </w:r>
    </w:p>
    <w:p w:rsidR="005762D1" w:rsidRDefault="00A1088B">
      <w:pPr>
        <w:widowControl/>
        <w:numPr>
          <w:ilvl w:val="0"/>
          <w:numId w:val="9"/>
        </w:numPr>
        <w:spacing w:line="276" w:lineRule="auto"/>
        <w:rPr>
          <w:rFonts w:ascii="Arial Narrow" w:eastAsia="Arial Narrow" w:hAnsi="Arial Narrow" w:cs="Arial Narrow"/>
          <w:sz w:val="16"/>
          <w:szCs w:val="16"/>
        </w:rPr>
      </w:pPr>
      <w:sdt>
        <w:sdtPr>
          <w:tag w:val="goog_rdk_27"/>
          <w:id w:val="-148600628"/>
        </w:sdtPr>
        <w:sdtEndPr/>
        <w:sdtContent>
          <w:r>
            <w:rPr>
              <w:rFonts w:ascii="Arial" w:eastAsia="Arial" w:hAnsi="Arial" w:cs="Arial"/>
              <w:sz w:val="16"/>
              <w:szCs w:val="16"/>
            </w:rPr>
            <w:t>Copilaș, Emanuel. „</w:t>
          </w:r>
        </w:sdtContent>
      </w:sdt>
      <w:r>
        <w:rPr>
          <w:rFonts w:ascii="Arial Narrow" w:eastAsia="Arial Narrow" w:hAnsi="Arial Narrow" w:cs="Arial Narrow"/>
          <w:sz w:val="16"/>
          <w:szCs w:val="16"/>
          <w:highlight w:val="white"/>
        </w:rPr>
        <w:t xml:space="preserve">Postcomunismul românesc. O posibilă tipologie”.  Sociologie românească, 1-2/2017, pp. 85-111, </w:t>
      </w:r>
      <w:r>
        <w:rPr>
          <w:rFonts w:ascii="Arial Narrow" w:eastAsia="Arial Narrow" w:hAnsi="Arial Narrow" w:cs="Arial Narrow"/>
          <w:color w:val="000000"/>
          <w:sz w:val="16"/>
          <w:szCs w:val="16"/>
          <w:highlight w:val="white"/>
        </w:rPr>
        <w:t>ISSN</w:t>
      </w:r>
      <w:r>
        <w:rPr>
          <w:rFonts w:ascii="Arial Narrow" w:eastAsia="Arial Narrow" w:hAnsi="Arial Narrow" w:cs="Arial Narrow"/>
          <w:b/>
          <w:color w:val="000000"/>
          <w:sz w:val="16"/>
          <w:szCs w:val="16"/>
          <w:highlight w:val="white"/>
        </w:rPr>
        <w:t>: </w:t>
      </w:r>
      <w:r>
        <w:rPr>
          <w:rFonts w:ascii="Arial Narrow" w:eastAsia="Arial Narrow" w:hAnsi="Arial Narrow" w:cs="Arial Narrow"/>
          <w:color w:val="000000"/>
          <w:sz w:val="16"/>
          <w:szCs w:val="16"/>
          <w:highlight w:val="white"/>
        </w:rPr>
        <w:t xml:space="preserve">1220-5389. Citat la </w:t>
      </w:r>
      <w:r>
        <w:rPr>
          <w:rFonts w:ascii="Arial Narrow" w:eastAsia="Arial Narrow" w:hAnsi="Arial Narrow" w:cs="Arial Narrow"/>
          <w:sz w:val="16"/>
          <w:szCs w:val="16"/>
          <w:highlight w:val="white"/>
        </w:rPr>
        <w:t>pag. 86.</w:t>
      </w:r>
    </w:p>
    <w:p w:rsidR="005762D1" w:rsidRDefault="00A1088B">
      <w:pPr>
        <w:widowControl/>
        <w:numPr>
          <w:ilvl w:val="0"/>
          <w:numId w:val="9"/>
        </w:numPr>
        <w:tabs>
          <w:tab w:val="left" w:pos="851"/>
        </w:tabs>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Mihnea Bâlici, “Mituri istoriografice. Remapping Romanian Literature”, </w:t>
      </w:r>
      <w:r>
        <w:rPr>
          <w:rFonts w:ascii="Arial Narrow" w:eastAsia="Arial Narrow" w:hAnsi="Arial Narrow" w:cs="Arial Narrow"/>
          <w:i/>
          <w:sz w:val="16"/>
          <w:szCs w:val="16"/>
        </w:rPr>
        <w:t>Vatra</w:t>
      </w:r>
      <w:r>
        <w:rPr>
          <w:rFonts w:ascii="Arial Narrow" w:eastAsia="Arial Narrow" w:hAnsi="Arial Narrow" w:cs="Arial Narrow"/>
          <w:sz w:val="16"/>
          <w:szCs w:val="16"/>
        </w:rPr>
        <w:t>, nr.</w:t>
      </w:r>
      <w:r>
        <w:rPr>
          <w:rFonts w:ascii="Arial Narrow" w:eastAsia="Arial Narrow" w:hAnsi="Arial Narrow" w:cs="Arial Narrow"/>
          <w:sz w:val="16"/>
          <w:szCs w:val="16"/>
        </w:rPr>
        <w:t xml:space="preserve"> 6-7/2018, pp. 29-33, pp. 31, 32.</w:t>
      </w:r>
    </w:p>
    <w:p w:rsidR="005762D1" w:rsidRDefault="00A1088B">
      <w:pPr>
        <w:widowControl/>
        <w:numPr>
          <w:ilvl w:val="0"/>
          <w:numId w:val="9"/>
        </w:numPr>
        <w:spacing w:line="276" w:lineRule="auto"/>
        <w:rPr>
          <w:rFonts w:ascii="Arial Narrow" w:eastAsia="Arial Narrow" w:hAnsi="Arial Narrow" w:cs="Arial Narrow"/>
          <w:sz w:val="16"/>
          <w:szCs w:val="16"/>
        </w:rPr>
      </w:pPr>
      <w:sdt>
        <w:sdtPr>
          <w:tag w:val="goog_rdk_28"/>
          <w:id w:val="1510785965"/>
        </w:sdtPr>
        <w:sdtEndPr/>
        <w:sdtContent>
          <w:r>
            <w:rPr>
              <w:rFonts w:ascii="Arial" w:eastAsia="Arial" w:hAnsi="Arial" w:cs="Arial"/>
              <w:sz w:val="16"/>
              <w:szCs w:val="16"/>
            </w:rPr>
            <w:t xml:space="preserve">Ioana Repciuc, „Patrie și patriotism în folclorul românesc”, </w:t>
          </w:r>
        </w:sdtContent>
      </w:sdt>
      <w:r>
        <w:rPr>
          <w:rFonts w:ascii="Arial Narrow" w:eastAsia="Arial Narrow" w:hAnsi="Arial Narrow" w:cs="Arial Narrow"/>
          <w:i/>
          <w:sz w:val="16"/>
          <w:szCs w:val="16"/>
        </w:rPr>
        <w:t>Anuarul Muzeului Etnografic al Moldovei</w:t>
      </w:r>
      <w:r>
        <w:rPr>
          <w:rFonts w:ascii="Arial Narrow" w:eastAsia="Arial Narrow" w:hAnsi="Arial Narrow" w:cs="Arial Narrow"/>
          <w:sz w:val="16"/>
          <w:szCs w:val="16"/>
        </w:rPr>
        <w:t xml:space="preserve"> 18/2018, pag. 58. </w:t>
      </w:r>
      <w:r>
        <w:rPr>
          <w:rFonts w:ascii="Arial Narrow" w:eastAsia="Arial Narrow" w:hAnsi="Arial Narrow" w:cs="Arial Narrow"/>
          <w:color w:val="000000"/>
          <w:sz w:val="16"/>
          <w:szCs w:val="16"/>
          <w:highlight w:val="white"/>
        </w:rPr>
        <w:t xml:space="preserve">ISSN: 1583-6819 </w:t>
      </w:r>
      <w:r>
        <w:rPr>
          <w:rFonts w:ascii="Arial Narrow" w:eastAsia="Arial Narrow" w:hAnsi="Arial Narrow" w:cs="Arial Narrow"/>
          <w:sz w:val="16"/>
          <w:szCs w:val="16"/>
        </w:rPr>
        <w:t xml:space="preserve"> </w:t>
      </w:r>
      <w:hyperlink r:id="rId15">
        <w:r>
          <w:rPr>
            <w:rFonts w:ascii="Arial Narrow" w:eastAsia="Arial Narrow" w:hAnsi="Arial Narrow" w:cs="Arial Narrow"/>
            <w:color w:val="0000FF"/>
            <w:sz w:val="16"/>
            <w:szCs w:val="16"/>
            <w:u w:val="single"/>
          </w:rPr>
          <w:t>https://www-ceeol-com.am.e-nformation.ro/search/viewpdf?id=721458</w:t>
        </w:r>
      </w:hyperlink>
      <w:r>
        <w:rPr>
          <w:rFonts w:ascii="Arial Narrow" w:eastAsia="Arial Narrow" w:hAnsi="Arial Narrow" w:cs="Arial Narrow"/>
          <w:sz w:val="16"/>
          <w:szCs w:val="16"/>
        </w:rPr>
        <w:t xml:space="preserve">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Doris Mironescu, “Literatura română în rețeaua literaturii lumii” (transcrierea unei mese rotunde), </w:t>
      </w:r>
      <w:r>
        <w:rPr>
          <w:rFonts w:ascii="Arial Narrow" w:eastAsia="Arial Narrow" w:hAnsi="Arial Narrow" w:cs="Arial Narrow"/>
          <w:i/>
          <w:sz w:val="16"/>
          <w:szCs w:val="16"/>
        </w:rPr>
        <w:t>Philologica Jassyensia</w:t>
      </w:r>
      <w:r>
        <w:rPr>
          <w:rFonts w:ascii="Arial Narrow" w:eastAsia="Arial Narrow" w:hAnsi="Arial Narrow" w:cs="Arial Narrow"/>
          <w:sz w:val="16"/>
          <w:szCs w:val="16"/>
        </w:rPr>
        <w:t>, an XIV, nr. 2 (28), 2018, pp. 277–293. Citat la pag. 282.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Andrei Călinoaia, „Civilization Confronted with the Wilderness of Europe: Dracula and the Balkans”, </w:t>
      </w:r>
      <w:r>
        <w:rPr>
          <w:rFonts w:ascii="Arial Narrow" w:eastAsia="Arial Narrow" w:hAnsi="Arial Narrow" w:cs="Arial Narrow"/>
          <w:i/>
          <w:sz w:val="16"/>
          <w:szCs w:val="16"/>
        </w:rPr>
        <w:t>East-West Cultural Passage</w:t>
      </w:r>
      <w:r>
        <w:rPr>
          <w:rFonts w:ascii="Arial Narrow" w:eastAsia="Arial Narrow" w:hAnsi="Arial Narrow" w:cs="Arial Narrow"/>
          <w:sz w:val="16"/>
          <w:szCs w:val="16"/>
        </w:rPr>
        <w:t>, 1-2/2018: 73-92, ISSN: 1583-6401, citat la pag. 122.</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Andreea Mironescu, „Analogie și diferențiere metodologică în Memory Studies</w:t>
      </w:r>
      <w:r>
        <w:rPr>
          <w:rFonts w:ascii="Arial Narrow" w:eastAsia="Arial Narrow" w:hAnsi="Arial Narrow" w:cs="Arial Narrow"/>
          <w:sz w:val="16"/>
          <w:szCs w:val="16"/>
        </w:rPr>
        <w:t xml:space="preserve">: revizitând comparația &lt;&lt;West vs. East&gt;&gt;”, </w:t>
      </w:r>
      <w:r>
        <w:rPr>
          <w:rFonts w:ascii="Arial Narrow" w:eastAsia="Arial Narrow" w:hAnsi="Arial Narrow" w:cs="Arial Narrow"/>
          <w:i/>
          <w:sz w:val="16"/>
          <w:szCs w:val="16"/>
        </w:rPr>
        <w:t>Caiete critice</w:t>
      </w:r>
      <w:r>
        <w:rPr>
          <w:rFonts w:ascii="Arial Narrow" w:eastAsia="Arial Narrow" w:hAnsi="Arial Narrow" w:cs="Arial Narrow"/>
          <w:sz w:val="16"/>
          <w:szCs w:val="16"/>
        </w:rPr>
        <w:t>, nr. 11 (373) / 2018, ISSN: 1220-6350 / ISSN (on-line): 2285-5041, citat la pag. 39.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Baghiu Ștefan et al., „Geografia internă a romanului românesc în secolul al XIX-lea”, </w:t>
      </w:r>
      <w:r>
        <w:rPr>
          <w:rFonts w:ascii="Arial Narrow" w:eastAsia="Arial Narrow" w:hAnsi="Arial Narrow" w:cs="Arial Narrow"/>
          <w:i/>
          <w:sz w:val="16"/>
          <w:szCs w:val="16"/>
        </w:rPr>
        <w:t xml:space="preserve">Transilvania </w:t>
      </w:r>
      <w:r>
        <w:rPr>
          <w:rFonts w:ascii="Arial Narrow" w:eastAsia="Arial Narrow" w:hAnsi="Arial Narrow" w:cs="Arial Narrow"/>
          <w:sz w:val="16"/>
          <w:szCs w:val="16"/>
        </w:rPr>
        <w:t>10/2019, ISSN</w:t>
      </w:r>
      <w:r>
        <w:rPr>
          <w:rFonts w:ascii="Arial Narrow" w:eastAsia="Arial Narrow" w:hAnsi="Arial Narrow" w:cs="Arial Narrow"/>
          <w:sz w:val="16"/>
          <w:szCs w:val="16"/>
        </w:rPr>
        <w:t xml:space="preserve"> 0255 0539, citat la pag. 40.</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Vladimir-Adrian Costea, „Explorarea universului carceral. Aspecte de etică și deontologie academică”,</w:t>
      </w:r>
      <w:r>
        <w:rPr>
          <w:rFonts w:ascii="Arial Narrow" w:eastAsia="Arial Narrow" w:hAnsi="Arial Narrow" w:cs="Arial Narrow"/>
          <w:i/>
          <w:sz w:val="16"/>
          <w:szCs w:val="16"/>
        </w:rPr>
        <w:t xml:space="preserve"> Polis. Revista de stiinte politice</w:t>
      </w:r>
      <w:r>
        <w:rPr>
          <w:rFonts w:ascii="Arial Narrow" w:eastAsia="Arial Narrow" w:hAnsi="Arial Narrow" w:cs="Arial Narrow"/>
          <w:sz w:val="16"/>
          <w:szCs w:val="16"/>
        </w:rPr>
        <w:t xml:space="preserve">, nr. 4/2019, pag. 99-114, ISSN: 1221-9762, citat la pag. 99.  </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lastRenderedPageBreak/>
        <w:t xml:space="preserve">Corina Dabija, „Deontology and Ethics –Some Details on the Violations of Rules in Scientific Research Activity and Their Sanctioning”, </w:t>
      </w:r>
      <w:r>
        <w:rPr>
          <w:rFonts w:ascii="Arial Narrow" w:eastAsia="Arial Narrow" w:hAnsi="Arial Narrow" w:cs="Arial Narrow"/>
          <w:i/>
          <w:sz w:val="16"/>
          <w:szCs w:val="16"/>
        </w:rPr>
        <w:t>Challenges of the Knowledge Society</w:t>
      </w:r>
      <w:r>
        <w:rPr>
          <w:rFonts w:ascii="Arial Narrow" w:eastAsia="Arial Narrow" w:hAnsi="Arial Narrow" w:cs="Arial Narrow"/>
          <w:sz w:val="16"/>
          <w:szCs w:val="16"/>
        </w:rPr>
        <w:t>, 2019, pag. 872-890, citat la pag. 873.</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David Morariu, „ Anticolonizare și autocoloni</w:t>
      </w:r>
      <w:r>
        <w:rPr>
          <w:rFonts w:ascii="Arial Narrow" w:eastAsia="Arial Narrow" w:hAnsi="Arial Narrow" w:cs="Arial Narrow"/>
          <w:sz w:val="16"/>
          <w:szCs w:val="16"/>
        </w:rPr>
        <w:t xml:space="preserve">zare: relație cauză-efect. Cazul traducerilor”, </w:t>
      </w:r>
      <w:r>
        <w:rPr>
          <w:rFonts w:ascii="Arial Narrow" w:eastAsia="Arial Narrow" w:hAnsi="Arial Narrow" w:cs="Arial Narrow"/>
          <w:i/>
          <w:sz w:val="16"/>
          <w:szCs w:val="16"/>
        </w:rPr>
        <w:t>Transilvania</w:t>
      </w:r>
      <w:r>
        <w:rPr>
          <w:rFonts w:ascii="Arial Narrow" w:eastAsia="Arial Narrow" w:hAnsi="Arial Narrow" w:cs="Arial Narrow"/>
          <w:sz w:val="16"/>
          <w:szCs w:val="16"/>
        </w:rPr>
        <w:t xml:space="preserve"> 2/2019, ISSN 0255 0539, pag. 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 xml:space="preserve">Arthur Suciu, “Integrarea României în criza globală”, </w:t>
      </w:r>
      <w:r>
        <w:rPr>
          <w:rFonts w:ascii="Arial Narrow" w:eastAsia="Arial Narrow" w:hAnsi="Arial Narrow" w:cs="Arial Narrow"/>
          <w:i/>
          <w:sz w:val="16"/>
          <w:szCs w:val="16"/>
        </w:rPr>
        <w:t>Polis</w:t>
      </w:r>
      <w:r>
        <w:rPr>
          <w:rFonts w:ascii="Arial Narrow" w:eastAsia="Arial Narrow" w:hAnsi="Arial Narrow" w:cs="Arial Narrow"/>
          <w:sz w:val="16"/>
          <w:szCs w:val="16"/>
        </w:rPr>
        <w:t xml:space="preserve"> nr. 28/2020, pag. 135-158, ISSN 12219762, citat la pag. 156.</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Maria Chiorean, „Regimes of Relevance: The</w:t>
      </w:r>
      <w:r>
        <w:rPr>
          <w:rFonts w:ascii="Arial Narrow" w:eastAsia="Arial Narrow" w:hAnsi="Arial Narrow" w:cs="Arial Narrow"/>
          <w:sz w:val="16"/>
          <w:szCs w:val="16"/>
        </w:rPr>
        <w:t xml:space="preserve"> Newcomers”, </w:t>
      </w:r>
      <w:r>
        <w:rPr>
          <w:rFonts w:ascii="Arial Narrow" w:eastAsia="Arial Narrow" w:hAnsi="Arial Narrow" w:cs="Arial Narrow"/>
          <w:i/>
          <w:sz w:val="16"/>
          <w:szCs w:val="16"/>
        </w:rPr>
        <w:t>Transilvania</w:t>
      </w:r>
      <w:r>
        <w:rPr>
          <w:rFonts w:ascii="Arial Narrow" w:eastAsia="Arial Narrow" w:hAnsi="Arial Narrow" w:cs="Arial Narrow"/>
          <w:sz w:val="16"/>
          <w:szCs w:val="16"/>
        </w:rPr>
        <w:t xml:space="preserve"> nr. 5/2020 (SCOPUS, EBSCO, ERIH+), ISSN: 0255-0539, pag. 20-28, citat la pag. 23-24. </w:t>
      </w:r>
    </w:p>
    <w:p w:rsidR="005762D1" w:rsidRDefault="00A1088B">
      <w:pPr>
        <w:widowControl/>
        <w:numPr>
          <w:ilvl w:val="0"/>
          <w:numId w:val="9"/>
        </w:numPr>
        <w:spacing w:line="276" w:lineRule="auto"/>
        <w:rPr>
          <w:rFonts w:ascii="Arial Narrow" w:eastAsia="Arial Narrow" w:hAnsi="Arial Narrow" w:cs="Arial Narrow"/>
          <w:sz w:val="16"/>
          <w:szCs w:val="16"/>
        </w:rPr>
      </w:pPr>
      <w:sdt>
        <w:sdtPr>
          <w:tag w:val="goog_rdk_29"/>
          <w:id w:val="948351605"/>
        </w:sdtPr>
        <w:sdtEndPr/>
        <w:sdtContent>
          <w:r>
            <w:rPr>
              <w:rFonts w:ascii="Arial" w:eastAsia="Arial" w:hAnsi="Arial" w:cs="Arial"/>
              <w:sz w:val="16"/>
              <w:szCs w:val="16"/>
            </w:rPr>
            <w:t xml:space="preserve">Letiția Guran, „Cosmopolitanism and Planetary Studies: Paradigms for Rewriting the Past”, </w:t>
          </w:r>
        </w:sdtContent>
      </w:sdt>
      <w:r>
        <w:rPr>
          <w:rFonts w:ascii="Arial Narrow" w:eastAsia="Arial Narrow" w:hAnsi="Arial Narrow" w:cs="Arial Narrow"/>
          <w:i/>
          <w:sz w:val="16"/>
          <w:szCs w:val="16"/>
        </w:rPr>
        <w:t>University of Bucharest Review</w:t>
      </w:r>
      <w:r>
        <w:rPr>
          <w:rFonts w:ascii="Arial Narrow" w:eastAsia="Arial Narrow" w:hAnsi="Arial Narrow" w:cs="Arial Narrow"/>
          <w:sz w:val="16"/>
          <w:szCs w:val="16"/>
        </w:rPr>
        <w:t xml:space="preserve">, Vol. XI/2021, no. 1 </w:t>
      </w:r>
      <w:r>
        <w:rPr>
          <w:rFonts w:ascii="Arial Narrow" w:eastAsia="Arial Narrow" w:hAnsi="Arial Narrow" w:cs="Arial Narrow"/>
          <w:sz w:val="16"/>
          <w:szCs w:val="16"/>
        </w:rPr>
        <w:t>(new series), pag. 114-128, ISSN: 2069 – 8658, citat la pag. 123.</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Ș</w:t>
      </w:r>
      <w:r>
        <w:rPr>
          <w:rFonts w:ascii="Arial Narrow" w:eastAsia="Arial Narrow" w:hAnsi="Arial Narrow" w:cs="Arial Narrow"/>
          <w:sz w:val="16"/>
          <w:szCs w:val="16"/>
        </w:rPr>
        <w:t xml:space="preserve">tefan Baghiu, „W.E.B. Du Bois în studiile contemporane: conștiința dublă și modernitatea rasializată”, </w:t>
      </w:r>
      <w:r>
        <w:rPr>
          <w:rFonts w:ascii="Arial Narrow" w:eastAsia="Arial Narrow" w:hAnsi="Arial Narrow" w:cs="Arial Narrow"/>
          <w:i/>
          <w:sz w:val="16"/>
          <w:szCs w:val="16"/>
        </w:rPr>
        <w:t>Revista Transilvania</w:t>
      </w:r>
      <w:r>
        <w:rPr>
          <w:rFonts w:ascii="Arial Narrow" w:eastAsia="Arial Narrow" w:hAnsi="Arial Narrow" w:cs="Arial Narrow"/>
          <w:sz w:val="16"/>
          <w:szCs w:val="16"/>
        </w:rPr>
        <w:t xml:space="preserve"> nr.2/2021, pag. 22-30, ISSN 0255-0539, citat la pag. 29.</w:t>
      </w:r>
    </w:p>
    <w:p w:rsidR="005762D1" w:rsidRDefault="00A1088B">
      <w:pPr>
        <w:widowControl/>
        <w:numPr>
          <w:ilvl w:val="0"/>
          <w:numId w:val="9"/>
        </w:numPr>
        <w:spacing w:line="276" w:lineRule="auto"/>
        <w:rPr>
          <w:rFonts w:ascii="Arial Narrow" w:eastAsia="Arial Narrow" w:hAnsi="Arial Narrow" w:cs="Arial Narrow"/>
          <w:sz w:val="16"/>
          <w:szCs w:val="16"/>
        </w:rPr>
      </w:pPr>
      <w:r>
        <w:rPr>
          <w:rFonts w:ascii="Arial Narrow" w:eastAsia="Arial Narrow" w:hAnsi="Arial Narrow" w:cs="Arial Narrow"/>
          <w:sz w:val="16"/>
          <w:szCs w:val="16"/>
        </w:rPr>
        <w:t>Hatice K</w:t>
      </w:r>
      <w:r>
        <w:rPr>
          <w:rFonts w:ascii="Arial Narrow" w:eastAsia="Arial Narrow" w:hAnsi="Arial Narrow" w:cs="Arial Narrow"/>
          <w:sz w:val="16"/>
          <w:szCs w:val="16"/>
        </w:rPr>
        <w:t xml:space="preserve">araman, “Reconsidering The World Republic of Letters: A Qualunque Community of Literatures”, </w:t>
      </w:r>
      <w:r>
        <w:rPr>
          <w:rFonts w:ascii="Arial Narrow" w:eastAsia="Arial Narrow" w:hAnsi="Arial Narrow" w:cs="Arial Narrow"/>
          <w:i/>
          <w:sz w:val="16"/>
          <w:szCs w:val="16"/>
        </w:rPr>
        <w:t>Metacritic Journal for Comparative Studies and Theory</w:t>
      </w:r>
      <w:r>
        <w:rPr>
          <w:rFonts w:ascii="Arial Narrow" w:eastAsia="Arial Narrow" w:hAnsi="Arial Narrow" w:cs="Arial Narrow"/>
          <w:sz w:val="16"/>
          <w:szCs w:val="16"/>
        </w:rPr>
        <w:t xml:space="preserve"> 7.2 (2021), pag. 99-115, ISSN 2457-8827, citat la pag. 102.</w:t>
      </w:r>
    </w:p>
    <w:p w:rsidR="005762D1" w:rsidRDefault="005762D1">
      <w:pPr>
        <w:rPr>
          <w:rFonts w:ascii="Arial Narrow" w:eastAsia="Arial Narrow" w:hAnsi="Arial Narrow" w:cs="Arial Narrow"/>
          <w:b/>
          <w:sz w:val="18"/>
          <w:szCs w:val="18"/>
        </w:rPr>
      </w:pPr>
    </w:p>
    <w:p w:rsidR="005762D1" w:rsidRDefault="005762D1">
      <w:pPr>
        <w:ind w:left="1440" w:firstLine="839"/>
        <w:rPr>
          <w:rFonts w:ascii="Arial Narrow" w:eastAsia="Arial Narrow" w:hAnsi="Arial Narrow" w:cs="Arial Narrow"/>
          <w:sz w:val="14"/>
          <w:szCs w:val="14"/>
        </w:rPr>
      </w:pPr>
    </w:p>
    <w:p w:rsidR="005762D1" w:rsidRDefault="005762D1">
      <w:pPr>
        <w:ind w:left="1440" w:firstLine="839"/>
        <w:rPr>
          <w:rFonts w:ascii="Arial Narrow" w:eastAsia="Arial Narrow" w:hAnsi="Arial Narrow" w:cs="Arial Narrow"/>
          <w:sz w:val="16"/>
          <w:szCs w:val="16"/>
        </w:rPr>
      </w:pPr>
    </w:p>
    <w:p w:rsidR="005762D1" w:rsidRDefault="00A1088B">
      <w:pPr>
        <w:pBdr>
          <w:top w:val="nil"/>
          <w:left w:val="nil"/>
          <w:bottom w:val="nil"/>
          <w:right w:val="nil"/>
          <w:between w:val="nil"/>
        </w:pBdr>
        <w:ind w:firstLine="851"/>
        <w:jc w:val="both"/>
        <w:rPr>
          <w:rFonts w:ascii="Arial Narrow" w:eastAsia="Arial Narrow" w:hAnsi="Arial Narrow" w:cs="Arial Narrow"/>
          <w:color w:val="000000"/>
          <w:sz w:val="16"/>
          <w:szCs w:val="16"/>
        </w:rPr>
      </w:pPr>
      <w:r>
        <w:rPr>
          <w:rFonts w:ascii="Arial Narrow" w:eastAsia="Arial Narrow" w:hAnsi="Arial Narrow" w:cs="Arial Narrow"/>
          <w:noProof/>
          <w:color w:val="000000"/>
          <w:sz w:val="16"/>
          <w:szCs w:val="16"/>
          <w:lang w:val="en-US" w:eastAsia="en-US" w:bidi="ar-SA"/>
        </w:rPr>
        <w:drawing>
          <wp:inline distT="0" distB="0" distL="0" distR="0">
            <wp:extent cx="2070100" cy="702945"/>
            <wp:effectExtent l="0" t="0" r="0" b="0"/>
            <wp:docPr id="18" name="image2.png" descr="semnatura BS"/>
            <wp:cNvGraphicFramePr/>
            <a:graphic xmlns:a="http://schemas.openxmlformats.org/drawingml/2006/main">
              <a:graphicData uri="http://schemas.openxmlformats.org/drawingml/2006/picture">
                <pic:pic xmlns:pic="http://schemas.openxmlformats.org/drawingml/2006/picture">
                  <pic:nvPicPr>
                    <pic:cNvPr id="0" name="image2.png" descr="semnatura BS"/>
                    <pic:cNvPicPr preferRelativeResize="0"/>
                  </pic:nvPicPr>
                  <pic:blipFill>
                    <a:blip r:embed="rId16"/>
                    <a:srcRect/>
                    <a:stretch>
                      <a:fillRect/>
                    </a:stretch>
                  </pic:blipFill>
                  <pic:spPr>
                    <a:xfrm>
                      <a:off x="0" y="0"/>
                      <a:ext cx="2070100" cy="702945"/>
                    </a:xfrm>
                    <a:prstGeom prst="rect">
                      <a:avLst/>
                    </a:prstGeom>
                    <a:ln/>
                  </pic:spPr>
                </pic:pic>
              </a:graphicData>
            </a:graphic>
          </wp:inline>
        </w:drawing>
      </w:r>
    </w:p>
    <w:p w:rsidR="005762D1" w:rsidRDefault="005762D1">
      <w:pPr>
        <w:pBdr>
          <w:top w:val="nil"/>
          <w:left w:val="nil"/>
          <w:bottom w:val="nil"/>
          <w:right w:val="nil"/>
          <w:between w:val="nil"/>
        </w:pBdr>
        <w:rPr>
          <w:rFonts w:ascii="Arial" w:eastAsia="Arial" w:hAnsi="Arial" w:cs="Arial"/>
          <w:color w:val="000000"/>
          <w:sz w:val="16"/>
          <w:szCs w:val="16"/>
        </w:rPr>
      </w:pPr>
    </w:p>
    <w:sectPr w:rsidR="005762D1">
      <w:headerReference w:type="default" r:id="rId17"/>
      <w:footerReference w:type="default" r:id="rId18"/>
      <w:headerReference w:type="first" r:id="rId19"/>
      <w:footerReference w:type="first" r:id="rId20"/>
      <w:pgSz w:w="11906" w:h="16838"/>
      <w:pgMar w:top="1418" w:right="680" w:bottom="1135" w:left="850" w:header="680"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88B" w:rsidRDefault="00A1088B">
      <w:r>
        <w:separator/>
      </w:r>
    </w:p>
  </w:endnote>
  <w:endnote w:type="continuationSeparator" w:id="0">
    <w:p w:rsidR="00A1088B" w:rsidRDefault="00A1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Quattrocento Sans">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charset w:val="00"/>
    <w:family w:val="auto"/>
    <w:pitch w:val="default"/>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utralBP">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D1" w:rsidRDefault="00A1088B">
    <w:pPr>
      <w:pBdr>
        <w:top w:val="nil"/>
        <w:left w:val="nil"/>
        <w:bottom w:val="nil"/>
        <w:right w:val="nil"/>
        <w:between w:val="nil"/>
      </w:pBdr>
      <w:tabs>
        <w:tab w:val="center" w:pos="4680"/>
        <w:tab w:val="right" w:pos="9360"/>
        <w:tab w:val="left" w:pos="2835"/>
        <w:tab w:val="right" w:pos="10375"/>
      </w:tabs>
      <w:rPr>
        <w:color w:val="000000"/>
      </w:rPr>
    </w:pPr>
    <w:r>
      <w:rPr>
        <w:rFonts w:ascii="ArialMT" w:eastAsia="ArialMT" w:hAnsi="ArialMT" w:cs="ArialMT"/>
        <w:color w:val="26B4EA"/>
        <w:sz w:val="14"/>
        <w:szCs w:val="14"/>
      </w:rPr>
      <w:tab/>
      <w:t xml:space="preserve"> </w:t>
    </w:r>
    <w:r>
      <w:rPr>
        <w:rFonts w:ascii="ArialMT" w:eastAsia="ArialMT" w:hAnsi="ArialMT" w:cs="ArialMT"/>
        <w:color w:val="000000"/>
        <w:sz w:val="14"/>
        <w:szCs w:val="14"/>
      </w:rPr>
      <w:t xml:space="preserve">© Uniunea Europeană, 2002-2013 | http://europass.cedefop.europa.eu </w:t>
    </w:r>
    <w:r>
      <w:rPr>
        <w:rFonts w:ascii="ArialMT" w:eastAsia="ArialMT" w:hAnsi="ArialMT" w:cs="ArialMT"/>
        <w:color w:val="000000"/>
        <w:sz w:val="14"/>
        <w:szCs w:val="14"/>
      </w:rPr>
      <w:tab/>
      <w:t xml:space="preserve">Pagina </w:t>
    </w:r>
    <w:r>
      <w:rPr>
        <w:rFonts w:ascii="ArialMT" w:eastAsia="ArialMT" w:hAnsi="ArialMT" w:cs="ArialMT"/>
        <w:color w:val="000000"/>
        <w:sz w:val="14"/>
        <w:szCs w:val="14"/>
      </w:rPr>
      <w:fldChar w:fldCharType="begin"/>
    </w:r>
    <w:r>
      <w:rPr>
        <w:rFonts w:ascii="ArialMT" w:eastAsia="ArialMT" w:hAnsi="ArialMT" w:cs="ArialMT"/>
        <w:color w:val="000000"/>
        <w:sz w:val="14"/>
        <w:szCs w:val="14"/>
      </w:rPr>
      <w:instrText>PAGE</w:instrText>
    </w:r>
    <w:r w:rsidR="00E014AF">
      <w:rPr>
        <w:rFonts w:ascii="ArialMT" w:eastAsia="ArialMT" w:hAnsi="ArialMT" w:cs="ArialMT"/>
        <w:color w:val="000000"/>
        <w:sz w:val="14"/>
        <w:szCs w:val="14"/>
      </w:rPr>
      <w:fldChar w:fldCharType="separate"/>
    </w:r>
    <w:r w:rsidR="00E014AF">
      <w:rPr>
        <w:rFonts w:ascii="ArialMT" w:eastAsia="ArialMT" w:hAnsi="ArialMT" w:cs="ArialMT"/>
        <w:noProof/>
        <w:color w:val="000000"/>
        <w:sz w:val="14"/>
        <w:szCs w:val="14"/>
      </w:rPr>
      <w:t>2</w:t>
    </w:r>
    <w:r>
      <w:rPr>
        <w:rFonts w:ascii="ArialMT" w:eastAsia="ArialMT" w:hAnsi="ArialMT" w:cs="ArialMT"/>
        <w:color w:val="000000"/>
        <w:sz w:val="14"/>
        <w:szCs w:val="14"/>
      </w:rPr>
      <w:fldChar w:fldCharType="end"/>
    </w:r>
    <w:r>
      <w:rPr>
        <w:rFonts w:ascii="ArialMT" w:eastAsia="ArialMT" w:hAnsi="ArialMT" w:cs="ArialMT"/>
        <w:color w:val="000000"/>
        <w:sz w:val="14"/>
        <w:szCs w:val="14"/>
      </w:rPr>
      <w:t xml:space="preserve"> / </w:t>
    </w:r>
    <w:r>
      <w:rPr>
        <w:rFonts w:ascii="ArialMT" w:eastAsia="ArialMT" w:hAnsi="ArialMT" w:cs="ArialMT"/>
        <w:color w:val="000000"/>
        <w:sz w:val="14"/>
        <w:szCs w:val="14"/>
      </w:rPr>
      <w:fldChar w:fldCharType="begin"/>
    </w:r>
    <w:r>
      <w:rPr>
        <w:rFonts w:ascii="ArialMT" w:eastAsia="ArialMT" w:hAnsi="ArialMT" w:cs="ArialMT"/>
        <w:color w:val="000000"/>
        <w:sz w:val="14"/>
        <w:szCs w:val="14"/>
      </w:rPr>
      <w:instrText>NUMPAGES</w:instrText>
    </w:r>
    <w:r w:rsidR="00E014AF">
      <w:rPr>
        <w:rFonts w:ascii="ArialMT" w:eastAsia="ArialMT" w:hAnsi="ArialMT" w:cs="ArialMT"/>
        <w:color w:val="000000"/>
        <w:sz w:val="14"/>
        <w:szCs w:val="14"/>
      </w:rPr>
      <w:fldChar w:fldCharType="separate"/>
    </w:r>
    <w:r w:rsidR="00E014AF">
      <w:rPr>
        <w:rFonts w:ascii="ArialMT" w:eastAsia="ArialMT" w:hAnsi="ArialMT" w:cs="ArialMT"/>
        <w:noProof/>
        <w:color w:val="000000"/>
        <w:sz w:val="14"/>
        <w:szCs w:val="14"/>
      </w:rPr>
      <w:t>16</w:t>
    </w:r>
    <w:r>
      <w:rPr>
        <w:rFonts w:ascii="ArialMT" w:eastAsia="ArialMT" w:hAnsi="ArialMT" w:cs="ArialMT"/>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D1" w:rsidRDefault="00A1088B">
    <w:pPr>
      <w:pBdr>
        <w:top w:val="nil"/>
        <w:left w:val="nil"/>
        <w:bottom w:val="nil"/>
        <w:right w:val="nil"/>
        <w:between w:val="nil"/>
      </w:pBdr>
      <w:tabs>
        <w:tab w:val="center" w:pos="4680"/>
        <w:tab w:val="right" w:pos="9360"/>
        <w:tab w:val="left" w:pos="2835"/>
        <w:tab w:val="right" w:pos="10375"/>
      </w:tabs>
      <w:rPr>
        <w:color w:val="000000"/>
      </w:rPr>
    </w:pPr>
    <w:r>
      <w:rPr>
        <w:rFonts w:ascii="ArialMT" w:eastAsia="ArialMT" w:hAnsi="ArialMT" w:cs="ArialMT"/>
        <w:color w:val="26B4EA"/>
        <w:sz w:val="14"/>
        <w:szCs w:val="14"/>
      </w:rPr>
      <w:tab/>
      <w:t xml:space="preserve"> </w:t>
    </w:r>
    <w:r>
      <w:rPr>
        <w:rFonts w:ascii="ArialMT" w:eastAsia="ArialMT" w:hAnsi="ArialMT" w:cs="ArialMT"/>
        <w:color w:val="000000"/>
        <w:sz w:val="14"/>
        <w:szCs w:val="14"/>
      </w:rPr>
      <w:t xml:space="preserve">© Uniunea Europeană, 2002-2013 | http://europass.cedefop.europa.eu </w:t>
    </w:r>
    <w:r>
      <w:rPr>
        <w:rFonts w:ascii="ArialMT" w:eastAsia="ArialMT" w:hAnsi="ArialMT" w:cs="ArialMT"/>
        <w:color w:val="000000"/>
        <w:sz w:val="14"/>
        <w:szCs w:val="14"/>
      </w:rPr>
      <w:tab/>
      <w:t xml:space="preserve">Pagina </w:t>
    </w:r>
    <w:r>
      <w:rPr>
        <w:rFonts w:ascii="ArialMT" w:eastAsia="ArialMT" w:hAnsi="ArialMT" w:cs="ArialMT"/>
        <w:color w:val="000000"/>
        <w:sz w:val="14"/>
        <w:szCs w:val="14"/>
      </w:rPr>
      <w:fldChar w:fldCharType="begin"/>
    </w:r>
    <w:r>
      <w:rPr>
        <w:rFonts w:ascii="ArialMT" w:eastAsia="ArialMT" w:hAnsi="ArialMT" w:cs="ArialMT"/>
        <w:color w:val="000000"/>
        <w:sz w:val="14"/>
        <w:szCs w:val="14"/>
      </w:rPr>
      <w:instrText>PAGE</w:instrText>
    </w:r>
    <w:r w:rsidR="00E014AF">
      <w:rPr>
        <w:rFonts w:ascii="ArialMT" w:eastAsia="ArialMT" w:hAnsi="ArialMT" w:cs="ArialMT"/>
        <w:color w:val="000000"/>
        <w:sz w:val="14"/>
        <w:szCs w:val="14"/>
      </w:rPr>
      <w:fldChar w:fldCharType="separate"/>
    </w:r>
    <w:r w:rsidR="00E014AF">
      <w:rPr>
        <w:rFonts w:ascii="ArialMT" w:eastAsia="ArialMT" w:hAnsi="ArialMT" w:cs="ArialMT"/>
        <w:noProof/>
        <w:color w:val="000000"/>
        <w:sz w:val="14"/>
        <w:szCs w:val="14"/>
      </w:rPr>
      <w:t>1</w:t>
    </w:r>
    <w:r>
      <w:rPr>
        <w:rFonts w:ascii="ArialMT" w:eastAsia="ArialMT" w:hAnsi="ArialMT" w:cs="ArialMT"/>
        <w:color w:val="000000"/>
        <w:sz w:val="14"/>
        <w:szCs w:val="14"/>
      </w:rPr>
      <w:fldChar w:fldCharType="end"/>
    </w:r>
    <w:r>
      <w:rPr>
        <w:rFonts w:ascii="ArialMT" w:eastAsia="ArialMT" w:hAnsi="ArialMT" w:cs="ArialMT"/>
        <w:color w:val="000000"/>
        <w:sz w:val="14"/>
        <w:szCs w:val="14"/>
      </w:rPr>
      <w:t xml:space="preserve"> / </w:t>
    </w:r>
    <w:r>
      <w:rPr>
        <w:rFonts w:ascii="ArialMT" w:eastAsia="ArialMT" w:hAnsi="ArialMT" w:cs="ArialMT"/>
        <w:color w:val="000000"/>
        <w:sz w:val="14"/>
        <w:szCs w:val="14"/>
      </w:rPr>
      <w:fldChar w:fldCharType="begin"/>
    </w:r>
    <w:r>
      <w:rPr>
        <w:rFonts w:ascii="ArialMT" w:eastAsia="ArialMT" w:hAnsi="ArialMT" w:cs="ArialMT"/>
        <w:color w:val="000000"/>
        <w:sz w:val="14"/>
        <w:szCs w:val="14"/>
      </w:rPr>
      <w:instrText>NUMPAGES</w:instrText>
    </w:r>
    <w:r w:rsidR="00E014AF">
      <w:rPr>
        <w:rFonts w:ascii="ArialMT" w:eastAsia="ArialMT" w:hAnsi="ArialMT" w:cs="ArialMT"/>
        <w:color w:val="000000"/>
        <w:sz w:val="14"/>
        <w:szCs w:val="14"/>
      </w:rPr>
      <w:fldChar w:fldCharType="separate"/>
    </w:r>
    <w:r w:rsidR="00E014AF">
      <w:rPr>
        <w:rFonts w:ascii="ArialMT" w:eastAsia="ArialMT" w:hAnsi="ArialMT" w:cs="ArialMT"/>
        <w:noProof/>
        <w:color w:val="000000"/>
        <w:sz w:val="14"/>
        <w:szCs w:val="14"/>
      </w:rPr>
      <w:t>16</w:t>
    </w:r>
    <w:r>
      <w:rPr>
        <w:rFonts w:ascii="ArialMT" w:eastAsia="ArialMT" w:hAnsi="ArialMT" w:cs="ArialMT"/>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88B" w:rsidRDefault="00A1088B">
      <w:r>
        <w:separator/>
      </w:r>
    </w:p>
  </w:footnote>
  <w:footnote w:type="continuationSeparator" w:id="0">
    <w:p w:rsidR="00A1088B" w:rsidRDefault="00A10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D1" w:rsidRDefault="00A1088B">
    <w:pPr>
      <w:pBdr>
        <w:top w:val="nil"/>
        <w:left w:val="nil"/>
        <w:bottom w:val="nil"/>
        <w:right w:val="nil"/>
        <w:between w:val="nil"/>
      </w:pBdr>
      <w:tabs>
        <w:tab w:val="right" w:pos="10350"/>
      </w:tabs>
      <w:spacing w:before="153"/>
      <w:jc w:val="right"/>
      <w:rPr>
        <w:rFonts w:ascii="Arial" w:eastAsia="Arial" w:hAnsi="Arial" w:cs="Arial"/>
        <w:color w:val="1593CB"/>
        <w:sz w:val="20"/>
        <w:szCs w:val="20"/>
      </w:rPr>
    </w:pPr>
    <w:r>
      <w:rPr>
        <w:rFonts w:ascii="Arial" w:eastAsia="Arial" w:hAnsi="Arial" w:cs="Arial"/>
        <w:color w:val="1593CB"/>
        <w:sz w:val="20"/>
        <w:szCs w:val="20"/>
      </w:rPr>
      <w:tab/>
      <w:t xml:space="preserve"> Curriculum Vitae </w:t>
    </w:r>
    <w:r>
      <w:rPr>
        <w:rFonts w:ascii="Arial" w:eastAsia="Arial" w:hAnsi="Arial" w:cs="Arial"/>
        <w:color w:val="1593CB"/>
        <w:sz w:val="20"/>
        <w:szCs w:val="20"/>
      </w:rPr>
      <w:tab/>
      <w:t xml:space="preserve"> Bogdan Ștefănescu</w:t>
    </w:r>
    <w:r>
      <w:rPr>
        <w:noProof/>
        <w:lang w:val="en-US" w:eastAsia="en-US" w:bidi="ar-SA"/>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993775" cy="288290"/>
          <wp:effectExtent l="0" t="0" r="0" b="0"/>
          <wp:wrapSquare wrapText="bothSides" distT="0" distB="0" distL="114300" distR="11430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3775" cy="28829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D1" w:rsidRDefault="00A1088B">
    <w:pPr>
      <w:pBdr>
        <w:top w:val="nil"/>
        <w:left w:val="nil"/>
        <w:bottom w:val="nil"/>
        <w:right w:val="nil"/>
        <w:between w:val="nil"/>
      </w:pBdr>
      <w:tabs>
        <w:tab w:val="left" w:pos="2835"/>
        <w:tab w:val="right" w:pos="10205"/>
      </w:tabs>
      <w:spacing w:before="329"/>
      <w:rPr>
        <w:rFonts w:ascii="Arial" w:eastAsia="Arial" w:hAnsi="Arial" w:cs="Arial"/>
        <w:color w:val="000000"/>
        <w:sz w:val="20"/>
        <w:szCs w:val="20"/>
      </w:rPr>
    </w:pPr>
    <w:r>
      <w:rPr>
        <w:rFonts w:ascii="Arial" w:eastAsia="Arial" w:hAnsi="Arial" w:cs="Arial"/>
        <w:color w:val="1593CB"/>
        <w:sz w:val="20"/>
        <w:szCs w:val="20"/>
      </w:rPr>
      <w:tab/>
    </w:r>
    <w:r>
      <w:rPr>
        <w:rFonts w:ascii="Arial" w:eastAsia="Arial" w:hAnsi="Arial" w:cs="Arial"/>
        <w:color w:val="000000"/>
        <w:sz w:val="20"/>
        <w:szCs w:val="20"/>
      </w:rPr>
      <w:t>Curriculum Vitae</w:t>
    </w:r>
    <w:r>
      <w:rPr>
        <w:noProof/>
        <w:lang w:val="en-US" w:eastAsia="en-US" w:bidi="ar-SA"/>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1616710" cy="464185"/>
          <wp:effectExtent l="0" t="0" r="0" b="0"/>
          <wp:wrapSquare wrapText="bothSides" distT="0" distB="0" distL="114300" distR="114300"/>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616710" cy="4641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95631"/>
    <w:multiLevelType w:val="multilevel"/>
    <w:tmpl w:val="AFC6D610"/>
    <w:lvl w:ilvl="0">
      <w:start w:val="1992"/>
      <w:numFmt w:val="bullet"/>
      <w:lvlText w:val="-"/>
      <w:lvlJc w:val="left"/>
      <w:pPr>
        <w:ind w:left="473" w:hanging="360"/>
      </w:pPr>
      <w:rPr>
        <w:rFonts w:ascii="Times New Roman" w:eastAsia="Times New Roman" w:hAnsi="Times New Roman" w:cs="Times New Roman"/>
      </w:rPr>
    </w:lvl>
    <w:lvl w:ilvl="1">
      <w:start w:val="1"/>
      <w:numFmt w:val="bullet"/>
      <w:lvlText w:val="o"/>
      <w:lvlJc w:val="left"/>
      <w:pPr>
        <w:ind w:left="1193" w:hanging="360"/>
      </w:pPr>
      <w:rPr>
        <w:rFonts w:ascii="Courier New" w:eastAsia="Courier New" w:hAnsi="Courier New" w:cs="Courier New"/>
      </w:rPr>
    </w:lvl>
    <w:lvl w:ilvl="2">
      <w:start w:val="1"/>
      <w:numFmt w:val="bullet"/>
      <w:lvlText w:val="▪"/>
      <w:lvlJc w:val="left"/>
      <w:pPr>
        <w:ind w:left="1913" w:hanging="360"/>
      </w:pPr>
      <w:rPr>
        <w:rFonts w:ascii="Noto Sans Symbols" w:eastAsia="Noto Sans Symbols" w:hAnsi="Noto Sans Symbols" w:cs="Noto Sans Symbols"/>
      </w:rPr>
    </w:lvl>
    <w:lvl w:ilvl="3">
      <w:start w:val="1"/>
      <w:numFmt w:val="bullet"/>
      <w:lvlText w:val="●"/>
      <w:lvlJc w:val="left"/>
      <w:pPr>
        <w:ind w:left="2633" w:hanging="360"/>
      </w:pPr>
      <w:rPr>
        <w:rFonts w:ascii="Noto Sans Symbols" w:eastAsia="Noto Sans Symbols" w:hAnsi="Noto Sans Symbols" w:cs="Noto Sans Symbols"/>
      </w:rPr>
    </w:lvl>
    <w:lvl w:ilvl="4">
      <w:start w:val="1"/>
      <w:numFmt w:val="bullet"/>
      <w:lvlText w:val="o"/>
      <w:lvlJc w:val="left"/>
      <w:pPr>
        <w:ind w:left="3353" w:hanging="360"/>
      </w:pPr>
      <w:rPr>
        <w:rFonts w:ascii="Courier New" w:eastAsia="Courier New" w:hAnsi="Courier New" w:cs="Courier New"/>
      </w:rPr>
    </w:lvl>
    <w:lvl w:ilvl="5">
      <w:start w:val="1"/>
      <w:numFmt w:val="bullet"/>
      <w:lvlText w:val="▪"/>
      <w:lvlJc w:val="left"/>
      <w:pPr>
        <w:ind w:left="4073" w:hanging="360"/>
      </w:pPr>
      <w:rPr>
        <w:rFonts w:ascii="Noto Sans Symbols" w:eastAsia="Noto Sans Symbols" w:hAnsi="Noto Sans Symbols" w:cs="Noto Sans Symbols"/>
      </w:rPr>
    </w:lvl>
    <w:lvl w:ilvl="6">
      <w:start w:val="1"/>
      <w:numFmt w:val="bullet"/>
      <w:lvlText w:val="●"/>
      <w:lvlJc w:val="left"/>
      <w:pPr>
        <w:ind w:left="4793" w:hanging="360"/>
      </w:pPr>
      <w:rPr>
        <w:rFonts w:ascii="Noto Sans Symbols" w:eastAsia="Noto Sans Symbols" w:hAnsi="Noto Sans Symbols" w:cs="Noto Sans Symbols"/>
      </w:rPr>
    </w:lvl>
    <w:lvl w:ilvl="7">
      <w:start w:val="1"/>
      <w:numFmt w:val="bullet"/>
      <w:lvlText w:val="o"/>
      <w:lvlJc w:val="left"/>
      <w:pPr>
        <w:ind w:left="5513" w:hanging="360"/>
      </w:pPr>
      <w:rPr>
        <w:rFonts w:ascii="Courier New" w:eastAsia="Courier New" w:hAnsi="Courier New" w:cs="Courier New"/>
      </w:rPr>
    </w:lvl>
    <w:lvl w:ilvl="8">
      <w:start w:val="1"/>
      <w:numFmt w:val="bullet"/>
      <w:lvlText w:val="▪"/>
      <w:lvlJc w:val="left"/>
      <w:pPr>
        <w:ind w:left="6233" w:hanging="360"/>
      </w:pPr>
      <w:rPr>
        <w:rFonts w:ascii="Noto Sans Symbols" w:eastAsia="Noto Sans Symbols" w:hAnsi="Noto Sans Symbols" w:cs="Noto Sans Symbols"/>
      </w:rPr>
    </w:lvl>
  </w:abstractNum>
  <w:abstractNum w:abstractNumId="1" w15:restartNumberingAfterBreak="0">
    <w:nsid w:val="1F5A738E"/>
    <w:multiLevelType w:val="multilevel"/>
    <w:tmpl w:val="BDAA9FA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AF4C0E"/>
    <w:multiLevelType w:val="multilevel"/>
    <w:tmpl w:val="DC70665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414407AB"/>
    <w:multiLevelType w:val="multilevel"/>
    <w:tmpl w:val="92EE1F52"/>
    <w:lvl w:ilvl="0">
      <w:numFmt w:val="bullet"/>
      <w:lvlText w:val="▪"/>
      <w:lvlJc w:val="left"/>
      <w:pPr>
        <w:ind w:left="0" w:firstLine="0"/>
      </w:pPr>
      <w:rPr>
        <w:rFonts w:ascii="Quattrocento Sans" w:eastAsia="Quattrocento Sans" w:hAnsi="Quattrocento Sans" w:cs="Quattrocento Sans"/>
      </w:rPr>
    </w:lvl>
    <w:lvl w:ilvl="1">
      <w:numFmt w:val="bullet"/>
      <w:lvlText w:val="▫"/>
      <w:lvlJc w:val="left"/>
      <w:pPr>
        <w:ind w:left="0" w:firstLine="0"/>
      </w:pPr>
      <w:rPr>
        <w:rFonts w:ascii="Quattrocento Sans" w:eastAsia="Quattrocento Sans" w:hAnsi="Quattrocento Sans" w:cs="Quattrocento Sans"/>
      </w:rPr>
    </w:lvl>
    <w:lvl w:ilvl="2">
      <w:numFmt w:val="bullet"/>
      <w:lvlText w:val="•"/>
      <w:lvlJc w:val="left"/>
      <w:pPr>
        <w:ind w:left="0" w:firstLine="0"/>
      </w:pPr>
      <w:rPr>
        <w:rFonts w:ascii="Noto Sans Symbols" w:eastAsia="Noto Sans Symbols" w:hAnsi="Noto Sans Symbols" w:cs="Noto Sans Symbols"/>
      </w:rPr>
    </w:lvl>
    <w:lvl w:ilvl="3">
      <w:numFmt w:val="bullet"/>
      <w:lvlText w:val="•"/>
      <w:lvlJc w:val="left"/>
      <w:pPr>
        <w:ind w:left="0" w:firstLine="0"/>
      </w:pPr>
      <w:rPr>
        <w:rFonts w:ascii="Noto Sans Symbols" w:eastAsia="Noto Sans Symbols" w:hAnsi="Noto Sans Symbols" w:cs="Noto Sans Symbols"/>
      </w:rPr>
    </w:lvl>
    <w:lvl w:ilvl="4">
      <w:numFmt w:val="bullet"/>
      <w:lvlText w:val="•"/>
      <w:lvlJc w:val="left"/>
      <w:pPr>
        <w:ind w:left="0" w:firstLine="0"/>
      </w:pPr>
      <w:rPr>
        <w:rFonts w:ascii="Noto Sans Symbols" w:eastAsia="Noto Sans Symbols" w:hAnsi="Noto Sans Symbols" w:cs="Noto Sans Symbols"/>
      </w:rPr>
    </w:lvl>
    <w:lvl w:ilvl="5">
      <w:numFmt w:val="bullet"/>
      <w:lvlText w:val="•"/>
      <w:lvlJc w:val="left"/>
      <w:pPr>
        <w:ind w:left="0" w:firstLine="0"/>
      </w:pPr>
      <w:rPr>
        <w:rFonts w:ascii="Noto Sans Symbols" w:eastAsia="Noto Sans Symbols" w:hAnsi="Noto Sans Symbols" w:cs="Noto Sans Symbols"/>
      </w:rPr>
    </w:lvl>
    <w:lvl w:ilvl="6">
      <w:numFmt w:val="bullet"/>
      <w:lvlText w:val="•"/>
      <w:lvlJc w:val="left"/>
      <w:pPr>
        <w:ind w:left="0" w:firstLine="0"/>
      </w:pPr>
      <w:rPr>
        <w:rFonts w:ascii="Noto Sans Symbols" w:eastAsia="Noto Sans Symbols" w:hAnsi="Noto Sans Symbols" w:cs="Noto Sans Symbols"/>
      </w:rPr>
    </w:lvl>
    <w:lvl w:ilvl="7">
      <w:numFmt w:val="bullet"/>
      <w:lvlText w:val="•"/>
      <w:lvlJc w:val="left"/>
      <w:pPr>
        <w:ind w:left="0" w:firstLine="0"/>
      </w:pPr>
      <w:rPr>
        <w:rFonts w:ascii="Noto Sans Symbols" w:eastAsia="Noto Sans Symbols" w:hAnsi="Noto Sans Symbols" w:cs="Noto Sans Symbols"/>
      </w:rPr>
    </w:lvl>
    <w:lvl w:ilvl="8">
      <w:numFmt w:val="bullet"/>
      <w:lvlText w:val="•"/>
      <w:lvlJc w:val="left"/>
      <w:pPr>
        <w:ind w:left="0" w:firstLine="0"/>
      </w:pPr>
      <w:rPr>
        <w:rFonts w:ascii="Noto Sans Symbols" w:eastAsia="Noto Sans Symbols" w:hAnsi="Noto Sans Symbols" w:cs="Noto Sans Symbols"/>
      </w:rPr>
    </w:lvl>
  </w:abstractNum>
  <w:abstractNum w:abstractNumId="4" w15:restartNumberingAfterBreak="0">
    <w:nsid w:val="42B675F5"/>
    <w:multiLevelType w:val="multilevel"/>
    <w:tmpl w:val="3600E748"/>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5" w15:restartNumberingAfterBreak="0">
    <w:nsid w:val="4DB71EB9"/>
    <w:multiLevelType w:val="multilevel"/>
    <w:tmpl w:val="B3D449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pStyle w:val="Heading3"/>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E9C6C64"/>
    <w:multiLevelType w:val="multilevel"/>
    <w:tmpl w:val="1A908A1A"/>
    <w:lvl w:ilvl="0">
      <w:start w:val="1"/>
      <w:numFmt w:val="decimal"/>
      <w:lvlText w:val="%1."/>
      <w:lvlJc w:val="left"/>
      <w:pPr>
        <w:ind w:left="5605" w:hanging="360"/>
      </w:pPr>
      <w:rPr>
        <w:b w:val="0"/>
      </w:rPr>
    </w:lvl>
    <w:lvl w:ilvl="1">
      <w:start w:val="1"/>
      <w:numFmt w:val="bullet"/>
      <w:lvlText w:val="●"/>
      <w:lvlJc w:val="left"/>
      <w:pPr>
        <w:ind w:left="3720" w:hanging="360"/>
      </w:pPr>
      <w:rPr>
        <w:rFonts w:ascii="Noto Sans Symbols" w:eastAsia="Noto Sans Symbols" w:hAnsi="Noto Sans Symbols" w:cs="Noto Sans Symbols"/>
      </w:r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7" w15:restartNumberingAfterBreak="0">
    <w:nsid w:val="50D408A8"/>
    <w:multiLevelType w:val="multilevel"/>
    <w:tmpl w:val="A26A4E6C"/>
    <w:lvl w:ilvl="0">
      <w:numFmt w:val="bullet"/>
      <w:lvlText w:val="-"/>
      <w:lvlJc w:val="left"/>
      <w:pPr>
        <w:ind w:left="473" w:hanging="360"/>
      </w:pPr>
      <w:rPr>
        <w:rFonts w:ascii="Arial Narrow" w:eastAsia="Arial Narrow" w:hAnsi="Arial Narrow" w:cs="Arial Narrow"/>
      </w:rPr>
    </w:lvl>
    <w:lvl w:ilvl="1">
      <w:start w:val="1"/>
      <w:numFmt w:val="bullet"/>
      <w:lvlText w:val="o"/>
      <w:lvlJc w:val="left"/>
      <w:pPr>
        <w:ind w:left="1193" w:hanging="360"/>
      </w:pPr>
      <w:rPr>
        <w:rFonts w:ascii="Courier New" w:eastAsia="Courier New" w:hAnsi="Courier New" w:cs="Courier New"/>
      </w:rPr>
    </w:lvl>
    <w:lvl w:ilvl="2">
      <w:start w:val="1"/>
      <w:numFmt w:val="bullet"/>
      <w:lvlText w:val="▪"/>
      <w:lvlJc w:val="left"/>
      <w:pPr>
        <w:ind w:left="1913" w:hanging="360"/>
      </w:pPr>
      <w:rPr>
        <w:rFonts w:ascii="Noto Sans Symbols" w:eastAsia="Noto Sans Symbols" w:hAnsi="Noto Sans Symbols" w:cs="Noto Sans Symbols"/>
      </w:rPr>
    </w:lvl>
    <w:lvl w:ilvl="3">
      <w:start w:val="1"/>
      <w:numFmt w:val="bullet"/>
      <w:lvlText w:val="●"/>
      <w:lvlJc w:val="left"/>
      <w:pPr>
        <w:ind w:left="2633" w:hanging="360"/>
      </w:pPr>
      <w:rPr>
        <w:rFonts w:ascii="Noto Sans Symbols" w:eastAsia="Noto Sans Symbols" w:hAnsi="Noto Sans Symbols" w:cs="Noto Sans Symbols"/>
      </w:rPr>
    </w:lvl>
    <w:lvl w:ilvl="4">
      <w:start w:val="1"/>
      <w:numFmt w:val="bullet"/>
      <w:lvlText w:val="o"/>
      <w:lvlJc w:val="left"/>
      <w:pPr>
        <w:ind w:left="3353" w:hanging="360"/>
      </w:pPr>
      <w:rPr>
        <w:rFonts w:ascii="Courier New" w:eastAsia="Courier New" w:hAnsi="Courier New" w:cs="Courier New"/>
      </w:rPr>
    </w:lvl>
    <w:lvl w:ilvl="5">
      <w:start w:val="1"/>
      <w:numFmt w:val="bullet"/>
      <w:lvlText w:val="▪"/>
      <w:lvlJc w:val="left"/>
      <w:pPr>
        <w:ind w:left="4073" w:hanging="360"/>
      </w:pPr>
      <w:rPr>
        <w:rFonts w:ascii="Noto Sans Symbols" w:eastAsia="Noto Sans Symbols" w:hAnsi="Noto Sans Symbols" w:cs="Noto Sans Symbols"/>
      </w:rPr>
    </w:lvl>
    <w:lvl w:ilvl="6">
      <w:start w:val="1"/>
      <w:numFmt w:val="bullet"/>
      <w:lvlText w:val="●"/>
      <w:lvlJc w:val="left"/>
      <w:pPr>
        <w:ind w:left="4793" w:hanging="360"/>
      </w:pPr>
      <w:rPr>
        <w:rFonts w:ascii="Noto Sans Symbols" w:eastAsia="Noto Sans Symbols" w:hAnsi="Noto Sans Symbols" w:cs="Noto Sans Symbols"/>
      </w:rPr>
    </w:lvl>
    <w:lvl w:ilvl="7">
      <w:start w:val="1"/>
      <w:numFmt w:val="bullet"/>
      <w:lvlText w:val="o"/>
      <w:lvlJc w:val="left"/>
      <w:pPr>
        <w:ind w:left="5513" w:hanging="360"/>
      </w:pPr>
      <w:rPr>
        <w:rFonts w:ascii="Courier New" w:eastAsia="Courier New" w:hAnsi="Courier New" w:cs="Courier New"/>
      </w:rPr>
    </w:lvl>
    <w:lvl w:ilvl="8">
      <w:start w:val="1"/>
      <w:numFmt w:val="bullet"/>
      <w:lvlText w:val="▪"/>
      <w:lvlJc w:val="left"/>
      <w:pPr>
        <w:ind w:left="6233" w:hanging="360"/>
      </w:pPr>
      <w:rPr>
        <w:rFonts w:ascii="Noto Sans Symbols" w:eastAsia="Noto Sans Symbols" w:hAnsi="Noto Sans Symbols" w:cs="Noto Sans Symbols"/>
      </w:rPr>
    </w:lvl>
  </w:abstractNum>
  <w:abstractNum w:abstractNumId="8" w15:restartNumberingAfterBreak="0">
    <w:nsid w:val="57203CF7"/>
    <w:multiLevelType w:val="multilevel"/>
    <w:tmpl w:val="3AE003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2562201"/>
    <w:multiLevelType w:val="multilevel"/>
    <w:tmpl w:val="65EA5418"/>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 w15:restartNumberingAfterBreak="0">
    <w:nsid w:val="76321F20"/>
    <w:multiLevelType w:val="multilevel"/>
    <w:tmpl w:val="A1165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FA1090E"/>
    <w:multiLevelType w:val="multilevel"/>
    <w:tmpl w:val="438805B0"/>
    <w:lvl w:ilvl="0">
      <w:numFmt w:val="bullet"/>
      <w:lvlText w:val="-"/>
      <w:lvlJc w:val="left"/>
      <w:pPr>
        <w:ind w:left="473" w:hanging="360"/>
      </w:pPr>
      <w:rPr>
        <w:rFonts w:ascii="Arial Narrow" w:eastAsia="Arial Narrow" w:hAnsi="Arial Narrow" w:cs="Arial Narrow"/>
      </w:rPr>
    </w:lvl>
    <w:lvl w:ilvl="1">
      <w:start w:val="1"/>
      <w:numFmt w:val="bullet"/>
      <w:lvlText w:val="o"/>
      <w:lvlJc w:val="left"/>
      <w:pPr>
        <w:ind w:left="1193" w:hanging="360"/>
      </w:pPr>
      <w:rPr>
        <w:rFonts w:ascii="Courier New" w:eastAsia="Courier New" w:hAnsi="Courier New" w:cs="Courier New"/>
      </w:rPr>
    </w:lvl>
    <w:lvl w:ilvl="2">
      <w:start w:val="1"/>
      <w:numFmt w:val="bullet"/>
      <w:lvlText w:val="▪"/>
      <w:lvlJc w:val="left"/>
      <w:pPr>
        <w:ind w:left="1913" w:hanging="360"/>
      </w:pPr>
      <w:rPr>
        <w:rFonts w:ascii="Noto Sans Symbols" w:eastAsia="Noto Sans Symbols" w:hAnsi="Noto Sans Symbols" w:cs="Noto Sans Symbols"/>
      </w:rPr>
    </w:lvl>
    <w:lvl w:ilvl="3">
      <w:start w:val="1"/>
      <w:numFmt w:val="bullet"/>
      <w:lvlText w:val="●"/>
      <w:lvlJc w:val="left"/>
      <w:pPr>
        <w:ind w:left="2633" w:hanging="360"/>
      </w:pPr>
      <w:rPr>
        <w:rFonts w:ascii="Noto Sans Symbols" w:eastAsia="Noto Sans Symbols" w:hAnsi="Noto Sans Symbols" w:cs="Noto Sans Symbols"/>
      </w:rPr>
    </w:lvl>
    <w:lvl w:ilvl="4">
      <w:start w:val="1"/>
      <w:numFmt w:val="bullet"/>
      <w:lvlText w:val="o"/>
      <w:lvlJc w:val="left"/>
      <w:pPr>
        <w:ind w:left="3353" w:hanging="360"/>
      </w:pPr>
      <w:rPr>
        <w:rFonts w:ascii="Courier New" w:eastAsia="Courier New" w:hAnsi="Courier New" w:cs="Courier New"/>
      </w:rPr>
    </w:lvl>
    <w:lvl w:ilvl="5">
      <w:start w:val="1"/>
      <w:numFmt w:val="bullet"/>
      <w:lvlText w:val="▪"/>
      <w:lvlJc w:val="left"/>
      <w:pPr>
        <w:ind w:left="4073" w:hanging="360"/>
      </w:pPr>
      <w:rPr>
        <w:rFonts w:ascii="Noto Sans Symbols" w:eastAsia="Noto Sans Symbols" w:hAnsi="Noto Sans Symbols" w:cs="Noto Sans Symbols"/>
      </w:rPr>
    </w:lvl>
    <w:lvl w:ilvl="6">
      <w:start w:val="1"/>
      <w:numFmt w:val="bullet"/>
      <w:lvlText w:val="●"/>
      <w:lvlJc w:val="left"/>
      <w:pPr>
        <w:ind w:left="4793" w:hanging="360"/>
      </w:pPr>
      <w:rPr>
        <w:rFonts w:ascii="Noto Sans Symbols" w:eastAsia="Noto Sans Symbols" w:hAnsi="Noto Sans Symbols" w:cs="Noto Sans Symbols"/>
      </w:rPr>
    </w:lvl>
    <w:lvl w:ilvl="7">
      <w:start w:val="1"/>
      <w:numFmt w:val="bullet"/>
      <w:lvlText w:val="o"/>
      <w:lvlJc w:val="left"/>
      <w:pPr>
        <w:ind w:left="5513" w:hanging="360"/>
      </w:pPr>
      <w:rPr>
        <w:rFonts w:ascii="Courier New" w:eastAsia="Courier New" w:hAnsi="Courier New" w:cs="Courier New"/>
      </w:rPr>
    </w:lvl>
    <w:lvl w:ilvl="8">
      <w:start w:val="1"/>
      <w:numFmt w:val="bullet"/>
      <w:lvlText w:val="▪"/>
      <w:lvlJc w:val="left"/>
      <w:pPr>
        <w:ind w:left="6233" w:hanging="360"/>
      </w:pPr>
      <w:rPr>
        <w:rFonts w:ascii="Noto Sans Symbols" w:eastAsia="Noto Sans Symbols" w:hAnsi="Noto Sans Symbols" w:cs="Noto Sans Symbols"/>
      </w:rPr>
    </w:lvl>
  </w:abstractNum>
  <w:num w:numId="1">
    <w:abstractNumId w:val="0"/>
  </w:num>
  <w:num w:numId="2">
    <w:abstractNumId w:val="9"/>
  </w:num>
  <w:num w:numId="3">
    <w:abstractNumId w:val="6"/>
  </w:num>
  <w:num w:numId="4">
    <w:abstractNumId w:val="4"/>
  </w:num>
  <w:num w:numId="5">
    <w:abstractNumId w:val="2"/>
  </w:num>
  <w:num w:numId="6">
    <w:abstractNumId w:val="10"/>
  </w:num>
  <w:num w:numId="7">
    <w:abstractNumId w:val="8"/>
  </w:num>
  <w:num w:numId="8">
    <w:abstractNumId w:val="5"/>
  </w:num>
  <w:num w:numId="9">
    <w:abstractNumId w:val="1"/>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D1"/>
    <w:rsid w:val="005762D1"/>
    <w:rsid w:val="00A1088B"/>
    <w:rsid w:val="00E0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AD294-9976-4081-AEA6-D0C59D88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N w:val="0"/>
      <w:textAlignment w:val="baseline"/>
    </w:pPr>
    <w:rPr>
      <w:kern w:val="3"/>
      <w:lang w:val="ro-RO" w:eastAsia="zh-CN" w:bidi="hi-IN"/>
    </w:rPr>
  </w:style>
  <w:style w:type="paragraph" w:styleId="Heading1">
    <w:name w:val="heading 1"/>
    <w:basedOn w:val="Heading"/>
    <w:next w:val="Textbody"/>
    <w:qFormat/>
    <w:pPr>
      <w:outlineLvl w:val="0"/>
    </w:pPr>
    <w:rPr>
      <w:b/>
      <w:bCs/>
    </w:rPr>
  </w:style>
  <w:style w:type="paragraph" w:styleId="Heading2">
    <w:name w:val="heading 2"/>
    <w:basedOn w:val="Heading"/>
    <w:next w:val="Textbody"/>
    <w:qFormat/>
    <w:rsid w:val="00A256E9"/>
    <w:pPr>
      <w:outlineLvl w:val="1"/>
    </w:pPr>
    <w:rPr>
      <w:b/>
      <w:bCs/>
      <w:i/>
      <w:iCs/>
      <w:color w:val="2E74B5" w:themeColor="accent1" w:themeShade="BF"/>
      <w:sz w:val="20"/>
      <w:szCs w:val="20"/>
      <w:lang w:val="de-DE"/>
    </w:rPr>
  </w:style>
  <w:style w:type="paragraph" w:styleId="Heading3">
    <w:name w:val="heading 3"/>
    <w:basedOn w:val="Normal"/>
    <w:next w:val="Normal"/>
    <w:link w:val="Heading3Char"/>
    <w:uiPriority w:val="9"/>
    <w:unhideWhenUsed/>
    <w:qFormat/>
    <w:rsid w:val="008E7A52"/>
    <w:pPr>
      <w:keepNext/>
      <w:numPr>
        <w:ilvl w:val="2"/>
        <w:numId w:val="8"/>
      </w:numPr>
      <w:suppressAutoHyphens w:val="0"/>
      <w:autoSpaceDE w:val="0"/>
      <w:adjustRightInd w:val="0"/>
      <w:spacing w:before="240" w:after="60"/>
      <w:jc w:val="both"/>
      <w:textAlignment w:val="auto"/>
      <w:outlineLvl w:val="2"/>
    </w:pPr>
    <w:rPr>
      <w:rFonts w:ascii="Arial Narrow" w:eastAsiaTheme="majorEastAsia" w:hAnsi="Arial Narrow"/>
      <w:b/>
      <w:bCs/>
      <w:color w:val="5B9BD5" w:themeColor="accent1"/>
      <w:sz w:val="22"/>
      <w:szCs w:val="20"/>
    </w:rPr>
  </w:style>
  <w:style w:type="paragraph" w:styleId="Heading4">
    <w:name w:val="heading 4"/>
    <w:basedOn w:val="Normal"/>
    <w:next w:val="Normal"/>
    <w:link w:val="Heading4Char"/>
    <w:uiPriority w:val="9"/>
    <w:unhideWhenUsed/>
    <w:qFormat/>
    <w:rsid w:val="000A7538"/>
    <w:pPr>
      <w:keepNext/>
      <w:suppressAutoHyphens w:val="0"/>
      <w:autoSpaceDE w:val="0"/>
      <w:adjustRightInd w:val="0"/>
      <w:spacing w:before="240" w:after="60"/>
      <w:ind w:left="864" w:hanging="864"/>
      <w:jc w:val="both"/>
      <w:textAlignment w:val="auto"/>
      <w:outlineLvl w:val="3"/>
    </w:pPr>
    <w:rPr>
      <w:rFonts w:ascii="Calibri" w:eastAsia="Calibri" w:hAnsi="Calibri"/>
      <w:b/>
      <w:bCs/>
      <w:iCs/>
      <w:kern w:val="0"/>
      <w:sz w:val="22"/>
      <w:szCs w:val="22"/>
      <w:lang w:val="en-US" w:eastAsia="en-US" w:bidi="ar-SA"/>
    </w:rPr>
  </w:style>
  <w:style w:type="paragraph" w:styleId="Heading5">
    <w:name w:val="heading 5"/>
    <w:basedOn w:val="Normal"/>
    <w:next w:val="Normal"/>
    <w:link w:val="Heading5Char"/>
    <w:uiPriority w:val="9"/>
    <w:semiHidden/>
    <w:unhideWhenUsed/>
    <w:qFormat/>
    <w:rsid w:val="00F021D8"/>
    <w:pPr>
      <w:suppressAutoHyphens w:val="0"/>
      <w:autoSpaceDE w:val="0"/>
      <w:adjustRightInd w:val="0"/>
      <w:spacing w:before="240" w:after="60"/>
      <w:ind w:left="1008" w:hanging="1008"/>
      <w:jc w:val="both"/>
      <w:textAlignment w:val="auto"/>
      <w:outlineLvl w:val="4"/>
    </w:pPr>
    <w:rPr>
      <w:rFonts w:ascii="Calibri" w:hAnsi="Calibri"/>
      <w:b/>
      <w:bCs/>
      <w:i/>
      <w:iCs/>
      <w:kern w:val="0"/>
      <w:sz w:val="26"/>
      <w:szCs w:val="26"/>
      <w:lang w:eastAsia="en-US" w:bidi="ar-SA"/>
    </w:rPr>
  </w:style>
  <w:style w:type="paragraph" w:styleId="Heading6">
    <w:name w:val="heading 6"/>
    <w:basedOn w:val="Normal"/>
    <w:next w:val="Normal"/>
    <w:link w:val="Heading6Char"/>
    <w:uiPriority w:val="9"/>
    <w:semiHidden/>
    <w:unhideWhenUsed/>
    <w:qFormat/>
    <w:rsid w:val="00F021D8"/>
    <w:pPr>
      <w:suppressAutoHyphens w:val="0"/>
      <w:autoSpaceDE w:val="0"/>
      <w:adjustRightInd w:val="0"/>
      <w:spacing w:before="240" w:after="60"/>
      <w:ind w:left="1152" w:hanging="1152"/>
      <w:jc w:val="both"/>
      <w:textAlignment w:val="auto"/>
      <w:outlineLvl w:val="5"/>
    </w:pPr>
    <w:rPr>
      <w:rFonts w:ascii="Calibri" w:hAnsi="Calibri"/>
      <w:b/>
      <w:bCs/>
      <w:iCs/>
      <w:kern w:val="0"/>
      <w:sz w:val="22"/>
      <w:szCs w:val="22"/>
      <w:lang w:eastAsia="en-US" w:bidi="ar-SA"/>
    </w:rPr>
  </w:style>
  <w:style w:type="paragraph" w:styleId="Heading7">
    <w:name w:val="heading 7"/>
    <w:basedOn w:val="Normal"/>
    <w:next w:val="Normal"/>
    <w:link w:val="Heading7Char"/>
    <w:uiPriority w:val="9"/>
    <w:semiHidden/>
    <w:unhideWhenUsed/>
    <w:qFormat/>
    <w:rsid w:val="00F021D8"/>
    <w:pPr>
      <w:suppressAutoHyphens w:val="0"/>
      <w:autoSpaceDE w:val="0"/>
      <w:adjustRightInd w:val="0"/>
      <w:spacing w:before="240" w:after="60"/>
      <w:ind w:left="1296" w:hanging="1296"/>
      <w:jc w:val="both"/>
      <w:textAlignment w:val="auto"/>
      <w:outlineLvl w:val="6"/>
    </w:pPr>
    <w:rPr>
      <w:rFonts w:ascii="Calibri" w:hAnsi="Calibri"/>
      <w:iCs/>
      <w:kern w:val="0"/>
      <w:lang w:eastAsia="en-US" w:bidi="ar-SA"/>
    </w:rPr>
  </w:style>
  <w:style w:type="paragraph" w:styleId="Heading8">
    <w:name w:val="heading 8"/>
    <w:basedOn w:val="Normal"/>
    <w:next w:val="Normal"/>
    <w:link w:val="Heading8Char"/>
    <w:uiPriority w:val="9"/>
    <w:semiHidden/>
    <w:unhideWhenUsed/>
    <w:qFormat/>
    <w:rsid w:val="00F021D8"/>
    <w:pPr>
      <w:suppressAutoHyphens w:val="0"/>
      <w:autoSpaceDE w:val="0"/>
      <w:adjustRightInd w:val="0"/>
      <w:spacing w:before="240" w:after="60"/>
      <w:ind w:left="1440" w:hanging="1440"/>
      <w:jc w:val="both"/>
      <w:textAlignment w:val="auto"/>
      <w:outlineLvl w:val="7"/>
    </w:pPr>
    <w:rPr>
      <w:rFonts w:ascii="Calibri" w:hAnsi="Calibri"/>
      <w:i/>
      <w:kern w:val="0"/>
      <w:lang w:eastAsia="en-US" w:bidi="ar-SA"/>
    </w:rPr>
  </w:style>
  <w:style w:type="paragraph" w:styleId="Heading9">
    <w:name w:val="heading 9"/>
    <w:basedOn w:val="Normal"/>
    <w:next w:val="Normal"/>
    <w:link w:val="Heading9Char"/>
    <w:uiPriority w:val="9"/>
    <w:semiHidden/>
    <w:unhideWhenUsed/>
    <w:qFormat/>
    <w:rsid w:val="00F021D8"/>
    <w:pPr>
      <w:suppressAutoHyphens w:val="0"/>
      <w:autoSpaceDE w:val="0"/>
      <w:adjustRightInd w:val="0"/>
      <w:spacing w:before="240" w:after="60"/>
      <w:ind w:left="1584" w:hanging="1584"/>
      <w:jc w:val="both"/>
      <w:textAlignment w:val="auto"/>
      <w:outlineLvl w:val="8"/>
    </w:pPr>
    <w:rPr>
      <w:rFonts w:ascii="Calibri Light" w:hAnsi="Calibri Light"/>
      <w:iCs/>
      <w:kern w:val="0"/>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021D8"/>
    <w:pPr>
      <w:widowControl/>
      <w:suppressAutoHyphens w:val="0"/>
      <w:autoSpaceDN/>
      <w:ind w:left="1440" w:hanging="1440"/>
      <w:jc w:val="center"/>
      <w:textAlignment w:val="auto"/>
      <w:outlineLvl w:val="0"/>
    </w:pPr>
    <w:rPr>
      <w:b/>
      <w:bCs/>
      <w:kern w:val="0"/>
      <w:sz w:val="28"/>
      <w:szCs w:val="28"/>
      <w:u w:val="single"/>
      <w:lang w:val="en-US" w:eastAsia="ro-RO" w:bidi="ar-SA"/>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Standard">
    <w:name w:val="Standard"/>
    <w:pPr>
      <w:suppressAutoHyphens/>
      <w:autoSpaceDN w:val="0"/>
      <w:textAlignment w:val="baseline"/>
    </w:pPr>
    <w:rPr>
      <w:rFonts w:ascii="Arial" w:hAnsi="Arial"/>
      <w:color w:val="3F3A38"/>
      <w:spacing w:val="-6"/>
      <w:kern w:val="3"/>
      <w:sz w:val="16"/>
      <w:lang w:val="ro-RO" w:eastAsia="zh-CN" w:bidi="hi-IN"/>
    </w:rPr>
  </w:style>
  <w:style w:type="paragraph" w:customStyle="1" w:styleId="Textbody">
    <w:name w:val="Text body"/>
    <w:basedOn w:val="Standard"/>
  </w:style>
  <w:style w:type="paragraph" w:styleId="List">
    <w:name w:val="List"/>
    <w:basedOn w:val="Textbody"/>
    <w:semiHidden/>
  </w:style>
  <w:style w:type="paragraph" w:styleId="Caption">
    <w:name w:val="caption"/>
    <w:basedOn w:val="Standard"/>
    <w:qFormat/>
    <w:pPr>
      <w:suppressLineNumbers/>
      <w:spacing w:before="120" w:after="120"/>
    </w:pPr>
    <w:rPr>
      <w:i/>
      <w:iCs/>
      <w:sz w:val="24"/>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mments">
    <w:name w:val="_ECV_Comments"/>
    <w:basedOn w:val="ECVText"/>
    <w:pPr>
      <w:jc w:val="center"/>
    </w:pPr>
    <w:rPr>
      <w:color w:val="FF0000"/>
    </w:rPr>
  </w:style>
  <w:style w:type="paragraph" w:customStyle="1" w:styleId="ECVText">
    <w:name w:val="_ECV_Text"/>
    <w:basedOn w:val="Textbody"/>
  </w:style>
  <w:style w:type="paragraph" w:customStyle="1" w:styleId="ECVNarrowSpacing">
    <w:name w:val="_ECV_NarrowSpacing"/>
    <w:basedOn w:val="ECVRightColumn"/>
    <w:rPr>
      <w:color w:val="402C24"/>
      <w:sz w:val="10"/>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pPr>
    <w:rPr>
      <w:color w:val="0E4194"/>
      <w:sz w:val="22"/>
    </w:rPr>
  </w:style>
  <w:style w:type="paragraph" w:customStyle="1" w:styleId="ECVOrganisationDetails">
    <w:name w:val="_ECV_OrganisationDetails"/>
    <w:basedOn w:val="ECVRightColumn"/>
    <w:pPr>
      <w:autoSpaceDE w:val="0"/>
      <w:spacing w:before="57" w:after="85"/>
    </w:pPr>
    <w:rPr>
      <w:rFonts w:eastAsia="ArialMT" w:cs="ArialMT"/>
      <w:color w:val="3F3A38"/>
      <w:sz w:val="18"/>
      <w:szCs w:val="18"/>
    </w:rPr>
  </w:style>
  <w:style w:type="paragraph" w:customStyle="1" w:styleId="ECVSectionDetails">
    <w:name w:val="_ECV_SectionDetails"/>
    <w:basedOn w:val="Standard"/>
    <w:pPr>
      <w:suppressLineNumbers/>
      <w:autoSpaceDE w:val="0"/>
      <w:spacing w:before="28"/>
    </w:pPr>
    <w:rPr>
      <w:sz w:val="18"/>
    </w:rPr>
  </w:style>
  <w:style w:type="paragraph" w:customStyle="1" w:styleId="ECVSectionBullet">
    <w:name w:val="_ECV_SectionBullet"/>
    <w:basedOn w:val="ECVSectionDetails"/>
    <w:pPr>
      <w:spacing w:before="0"/>
      <w:outlineLvl w:val="0"/>
    </w:pPr>
  </w:style>
  <w:style w:type="paragraph" w:customStyle="1" w:styleId="ECVHeadingBullet">
    <w:name w:val="_ECV_HeadingBullet"/>
    <w:basedOn w:val="ECVLeftHeading"/>
    <w:pPr>
      <w:outlineLvl w:val="0"/>
    </w:pPr>
  </w:style>
  <w:style w:type="paragraph" w:customStyle="1" w:styleId="ECVSubHeadingBullet">
    <w:name w:val="_ECV_SubHeadingBullet"/>
    <w:basedOn w:val="ECVLeftDetails"/>
    <w:pPr>
      <w:spacing w:before="0"/>
      <w:outlineLvl w:val="0"/>
    </w:pPr>
  </w:style>
  <w:style w:type="paragraph" w:customStyle="1" w:styleId="ECVLeftDetails">
    <w:name w:val="_ECV_LeftDetails"/>
    <w:basedOn w:val="ECVLeftHeading"/>
    <w:pPr>
      <w:spacing w:before="23"/>
    </w:pPr>
  </w:style>
  <w:style w:type="paragraph" w:customStyle="1" w:styleId="CVMajor">
    <w:name w:val="CV Major"/>
    <w:basedOn w:val="Standard"/>
    <w:pPr>
      <w:ind w:left="113" w:right="113"/>
    </w:pPr>
    <w:rPr>
      <w:b/>
      <w:sz w:val="24"/>
    </w:rPr>
  </w:style>
  <w:style w:type="paragraph" w:customStyle="1" w:styleId="ECVDate">
    <w:name w:val="_ECV_Date"/>
    <w:basedOn w:val="ECVLeftHeading"/>
    <w:pPr>
      <w:spacing w:before="28"/>
      <w:textAlignment w:val="top"/>
    </w:pPr>
  </w:style>
  <w:style w:type="paragraph" w:customStyle="1" w:styleId="CVHeading3">
    <w:name w:val="CV Heading 3"/>
    <w:basedOn w:val="Standard"/>
    <w:next w:val="Standard"/>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semiHidden/>
    <w:pPr>
      <w:tabs>
        <w:tab w:val="center" w:pos="4680"/>
        <w:tab w:val="right" w:pos="9360"/>
      </w:tabs>
    </w:pPr>
    <w:rPr>
      <w:szCs w:val="21"/>
    </w:r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 w:val="center" w:pos="5103"/>
        <w:tab w:val="right" w:pos="10206"/>
      </w:tabs>
    </w:pPr>
    <w:rPr>
      <w:color w:val="17ACE6"/>
      <w:sz w:val="20"/>
    </w:rPr>
  </w:style>
  <w:style w:type="paragraph" w:customStyle="1" w:styleId="ECVHeaderOtherPage">
    <w:name w:val="_ECV_HeaderOtherPage"/>
    <w:basedOn w:val="ECVHeaderFirstPage"/>
  </w:style>
  <w:style w:type="paragraph" w:styleId="Footer">
    <w:name w:val="footer"/>
    <w:basedOn w:val="Normal"/>
    <w:semiHidden/>
    <w:pPr>
      <w:tabs>
        <w:tab w:val="center" w:pos="4680"/>
        <w:tab w:val="right" w:pos="9360"/>
      </w:tabs>
    </w:pPr>
    <w:rPr>
      <w:szCs w:val="21"/>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rPr>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ind w:right="283"/>
      <w:jc w:val="center"/>
    </w:pPr>
    <w:rPr>
      <w:color w:val="3F3A38"/>
    </w:rPr>
  </w:style>
  <w:style w:type="paragraph" w:customStyle="1" w:styleId="ECVLanguageExplanation">
    <w:name w:val="_ECV_LanguageExplanation"/>
    <w:basedOn w:val="Standard"/>
    <w:pPr>
      <w:autoSpaceDE w:val="0"/>
    </w:pPr>
    <w:rPr>
      <w:color w:val="0E4194"/>
      <w:sz w:val="15"/>
    </w:rPr>
  </w:style>
  <w:style w:type="paragraph" w:customStyle="1" w:styleId="ECVLinks">
    <w:name w:val="_ECV_Links"/>
    <w:pPr>
      <w:suppressAutoHyphens/>
      <w:autoSpaceDN w:val="0"/>
      <w:textAlignment w:val="baseline"/>
    </w:pPr>
    <w:rPr>
      <w:kern w:val="3"/>
      <w:u w:val="single" w:color="404040"/>
      <w:lang w:val="ro-RO" w:eastAsia="zh-CN" w:bidi="hi-IN"/>
    </w:rPr>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Standard"/>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textAlignment w:val="auto"/>
    </w:pPr>
  </w:style>
  <w:style w:type="paragraph" w:customStyle="1" w:styleId="ECVBusinessSctionRow">
    <w:name w:val="_ECV_BusinessSctionRow"/>
    <w:basedOn w:val="Standard"/>
  </w:style>
  <w:style w:type="paragraph" w:customStyle="1" w:styleId="ECVBusinessSectorRow">
    <w:name w:val="_ECV_BusinessSectorRow"/>
    <w:basedOn w:val="Standard"/>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Standard"/>
    <w:pPr>
      <w:suppressLineNumbers/>
      <w:tabs>
        <w:tab w:val="center" w:pos="5188"/>
        <w:tab w:val="right" w:pos="10376"/>
      </w:tabs>
    </w:pPr>
  </w:style>
  <w:style w:type="paragraph" w:customStyle="1" w:styleId="Footerright">
    <w:name w:val="Footer right"/>
    <w:basedOn w:val="Standard"/>
    <w:pPr>
      <w:suppressLineNumbers/>
      <w:tabs>
        <w:tab w:val="center" w:pos="5188"/>
        <w:tab w:val="right" w:pos="10376"/>
      </w:tabs>
    </w:pPr>
  </w:style>
  <w:style w:type="paragraph" w:customStyle="1" w:styleId="ECVRelatedDocumentRow">
    <w:name w:val="_ECV_RelatedDocumentRow"/>
    <w:basedOn w:val="ECVBusinessSectorRow"/>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Linenumbering">
    <w:name w:val="Line numbering"/>
  </w:style>
  <w:style w:type="character" w:customStyle="1" w:styleId="Internetlink">
    <w:name w:val="Internet link"/>
    <w:rPr>
      <w:color w:val="000080"/>
      <w:u w:val="single"/>
    </w:rPr>
  </w:style>
  <w:style w:type="character" w:customStyle="1" w:styleId="ECVInternetLink">
    <w:name w:val="_ECV_InternetLink"/>
    <w:rPr>
      <w:rFonts w:ascii="Arial" w:hAnsi="Arial"/>
      <w:color w:val="3F3A38"/>
      <w:sz w:val="18"/>
      <w:u w:val="single" w:color="404040"/>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customStyle="1" w:styleId="VisitedInternetLink">
    <w:name w:val="Visited Internet Link"/>
    <w:rPr>
      <w:color w:val="800000"/>
      <w:u w:val="single"/>
    </w:rPr>
  </w:style>
  <w:style w:type="character" w:styleId="Hyperlink">
    <w:name w:val="Hyperlink"/>
    <w:unhideWhenUsed/>
    <w:rPr>
      <w:color w:val="0000FF"/>
      <w:u w:val="single"/>
    </w:rPr>
  </w:style>
  <w:style w:type="paragraph" w:customStyle="1" w:styleId="CVNormal">
    <w:name w:val="CV Normal"/>
    <w:basedOn w:val="Normal"/>
    <w:pPr>
      <w:widowControl/>
      <w:autoSpaceDN/>
      <w:ind w:left="113" w:right="113"/>
      <w:textAlignment w:val="auto"/>
    </w:pPr>
    <w:rPr>
      <w:rFonts w:ascii="Arial Narrow" w:hAnsi="Arial Narrow"/>
      <w:kern w:val="0"/>
      <w:sz w:val="20"/>
      <w:szCs w:val="20"/>
      <w:lang w:eastAsia="ar-SA" w:bidi="ar-SA"/>
    </w:rPr>
  </w:style>
  <w:style w:type="paragraph" w:customStyle="1" w:styleId="LevelAssessment-Code">
    <w:name w:val="Level Assessment - Code"/>
    <w:basedOn w:val="Normal"/>
    <w:next w:val="LevelAssessment-Description"/>
    <w:pPr>
      <w:widowControl/>
      <w:autoSpaceDN/>
      <w:ind w:left="28"/>
      <w:jc w:val="center"/>
      <w:textAlignment w:val="auto"/>
    </w:pPr>
    <w:rPr>
      <w:rFonts w:ascii="Arial Narrow" w:hAnsi="Arial Narrow"/>
      <w:kern w:val="0"/>
      <w:sz w:val="18"/>
      <w:szCs w:val="20"/>
      <w:lang w:eastAsia="ar-SA" w:bidi="ar-SA"/>
    </w:rPr>
  </w:style>
  <w:style w:type="paragraph" w:customStyle="1" w:styleId="LevelAssessment-Description">
    <w:name w:val="Level Assessment - Description"/>
    <w:basedOn w:val="LevelAssessment-Code"/>
    <w:next w:val="LevelAssessment-Code"/>
  </w:style>
  <w:style w:type="character" w:customStyle="1" w:styleId="AntetCaracter">
    <w:name w:val="Antet Caracter"/>
    <w:rPr>
      <w:szCs w:val="21"/>
    </w:rPr>
  </w:style>
  <w:style w:type="character" w:customStyle="1" w:styleId="SubsolCaracter">
    <w:name w:val="Subsol Caracter"/>
    <w:rPr>
      <w:szCs w:val="21"/>
    </w:rPr>
  </w:style>
  <w:style w:type="paragraph" w:customStyle="1" w:styleId="TextnBalon">
    <w:name w:val="Text în Balon"/>
    <w:basedOn w:val="Normal"/>
    <w:rPr>
      <w:rFonts w:ascii="Tahoma" w:hAnsi="Tahoma"/>
      <w:sz w:val="16"/>
      <w:szCs w:val="14"/>
    </w:rPr>
  </w:style>
  <w:style w:type="character" w:customStyle="1" w:styleId="TextnBalonCaracter">
    <w:name w:val="Text în Balon Caracter"/>
    <w:rPr>
      <w:rFonts w:ascii="Tahoma" w:hAnsi="Tahoma"/>
      <w:sz w:val="16"/>
      <w:szCs w:val="14"/>
    </w:rPr>
  </w:style>
  <w:style w:type="paragraph" w:styleId="BalloonText">
    <w:name w:val="Balloon Text"/>
    <w:basedOn w:val="Normal"/>
    <w:link w:val="BalloonTextChar"/>
    <w:semiHidden/>
    <w:unhideWhenUsed/>
    <w:rsid w:val="0067494A"/>
    <w:rPr>
      <w:rFonts w:ascii="Tahoma" w:hAnsi="Tahoma"/>
      <w:sz w:val="16"/>
      <w:szCs w:val="14"/>
    </w:rPr>
  </w:style>
  <w:style w:type="character" w:customStyle="1" w:styleId="BalloonTextChar">
    <w:name w:val="Balloon Text Char"/>
    <w:basedOn w:val="DefaultParagraphFont"/>
    <w:link w:val="BalloonText"/>
    <w:uiPriority w:val="99"/>
    <w:semiHidden/>
    <w:rsid w:val="0067494A"/>
    <w:rPr>
      <w:rFonts w:ascii="Tahoma" w:hAnsi="Tahoma"/>
      <w:kern w:val="3"/>
      <w:sz w:val="16"/>
      <w:szCs w:val="14"/>
      <w:lang w:val="ro-RO" w:eastAsia="zh-CN" w:bidi="hi-IN"/>
    </w:rPr>
  </w:style>
  <w:style w:type="character" w:customStyle="1" w:styleId="Heading3Char">
    <w:name w:val="Heading 3 Char"/>
    <w:basedOn w:val="DefaultParagraphFont"/>
    <w:link w:val="Heading3"/>
    <w:uiPriority w:val="9"/>
    <w:rsid w:val="008E7A52"/>
    <w:rPr>
      <w:rFonts w:ascii="Arial Narrow" w:eastAsiaTheme="majorEastAsia" w:hAnsi="Arial Narrow"/>
      <w:b/>
      <w:bCs/>
      <w:color w:val="5B9BD5" w:themeColor="accent1"/>
      <w:kern w:val="3"/>
      <w:sz w:val="22"/>
      <w:lang w:val="ro-RO" w:eastAsia="zh-CN" w:bidi="hi-IN"/>
    </w:rPr>
  </w:style>
  <w:style w:type="character" w:customStyle="1" w:styleId="Heading4Char">
    <w:name w:val="Heading 4 Char"/>
    <w:basedOn w:val="DefaultParagraphFont"/>
    <w:link w:val="Heading4"/>
    <w:uiPriority w:val="9"/>
    <w:rsid w:val="000A7538"/>
    <w:rPr>
      <w:rFonts w:ascii="Calibri" w:eastAsia="Calibri" w:hAnsi="Calibri" w:cs="Times New Roman"/>
      <w:b/>
      <w:bCs/>
      <w:iCs/>
      <w:sz w:val="22"/>
      <w:szCs w:val="22"/>
    </w:rPr>
  </w:style>
  <w:style w:type="character" w:customStyle="1" w:styleId="Heading5Char">
    <w:name w:val="Heading 5 Char"/>
    <w:basedOn w:val="DefaultParagraphFont"/>
    <w:link w:val="Heading5"/>
    <w:uiPriority w:val="9"/>
    <w:semiHidden/>
    <w:rsid w:val="00F021D8"/>
    <w:rPr>
      <w:rFonts w:ascii="Calibri" w:eastAsia="Times New Roman" w:hAnsi="Calibri" w:cs="Times New Roman"/>
      <w:b/>
      <w:bCs/>
      <w:i/>
      <w:iCs/>
      <w:sz w:val="26"/>
      <w:szCs w:val="26"/>
      <w:lang w:val="ro-RO"/>
    </w:rPr>
  </w:style>
  <w:style w:type="character" w:customStyle="1" w:styleId="Heading6Char">
    <w:name w:val="Heading 6 Char"/>
    <w:basedOn w:val="DefaultParagraphFont"/>
    <w:link w:val="Heading6"/>
    <w:uiPriority w:val="9"/>
    <w:semiHidden/>
    <w:rsid w:val="00F021D8"/>
    <w:rPr>
      <w:rFonts w:ascii="Calibri" w:eastAsia="Times New Roman" w:hAnsi="Calibri" w:cs="Times New Roman"/>
      <w:b/>
      <w:bCs/>
      <w:iCs/>
      <w:sz w:val="22"/>
      <w:szCs w:val="22"/>
      <w:lang w:val="ro-RO"/>
    </w:rPr>
  </w:style>
  <w:style w:type="character" w:customStyle="1" w:styleId="Heading7Char">
    <w:name w:val="Heading 7 Char"/>
    <w:basedOn w:val="DefaultParagraphFont"/>
    <w:link w:val="Heading7"/>
    <w:uiPriority w:val="9"/>
    <w:semiHidden/>
    <w:rsid w:val="00F021D8"/>
    <w:rPr>
      <w:rFonts w:ascii="Calibri" w:eastAsia="Times New Roman" w:hAnsi="Calibri" w:cs="Times New Roman"/>
      <w:iCs/>
      <w:sz w:val="24"/>
      <w:szCs w:val="24"/>
      <w:lang w:val="ro-RO"/>
    </w:rPr>
  </w:style>
  <w:style w:type="character" w:customStyle="1" w:styleId="Heading8Char">
    <w:name w:val="Heading 8 Char"/>
    <w:basedOn w:val="DefaultParagraphFont"/>
    <w:link w:val="Heading8"/>
    <w:uiPriority w:val="9"/>
    <w:semiHidden/>
    <w:rsid w:val="00F021D8"/>
    <w:rPr>
      <w:rFonts w:ascii="Calibri" w:eastAsia="Times New Roman" w:hAnsi="Calibri" w:cs="Times New Roman"/>
      <w:i/>
      <w:sz w:val="24"/>
      <w:szCs w:val="24"/>
      <w:lang w:val="ro-RO"/>
    </w:rPr>
  </w:style>
  <w:style w:type="character" w:customStyle="1" w:styleId="Heading9Char">
    <w:name w:val="Heading 9 Char"/>
    <w:basedOn w:val="DefaultParagraphFont"/>
    <w:link w:val="Heading9"/>
    <w:uiPriority w:val="9"/>
    <w:semiHidden/>
    <w:rsid w:val="00F021D8"/>
    <w:rPr>
      <w:rFonts w:ascii="Calibri Light" w:eastAsia="Times New Roman" w:hAnsi="Calibri Light" w:cs="Times New Roman"/>
      <w:iCs/>
      <w:sz w:val="22"/>
      <w:szCs w:val="22"/>
      <w:lang w:val="ro-RO"/>
    </w:rPr>
  </w:style>
  <w:style w:type="character" w:styleId="FootnoteReference">
    <w:name w:val="footnote reference"/>
    <w:semiHidden/>
    <w:rsid w:val="00F021D8"/>
    <w:rPr>
      <w:rFonts w:ascii="Times New Roman" w:hAnsi="Times New Roman"/>
      <w:sz w:val="22"/>
      <w:vertAlign w:val="superscript"/>
    </w:rPr>
  </w:style>
  <w:style w:type="paragraph" w:customStyle="1" w:styleId="FootnotesMLA">
    <w:name w:val="Footnotes MLA"/>
    <w:basedOn w:val="FootnoteText"/>
    <w:autoRedefine/>
    <w:rsid w:val="00F021D8"/>
    <w:pPr>
      <w:spacing w:line="360" w:lineRule="auto"/>
      <w:ind w:right="-300" w:firstLine="600"/>
    </w:pPr>
    <w:rPr>
      <w:color w:val="000000"/>
    </w:rPr>
  </w:style>
  <w:style w:type="paragraph" w:styleId="FootnoteText">
    <w:name w:val="footnote text"/>
    <w:basedOn w:val="Normal"/>
    <w:link w:val="FootnoteTextChar"/>
    <w:semiHidden/>
    <w:rsid w:val="00F021D8"/>
    <w:pPr>
      <w:suppressAutoHyphens w:val="0"/>
      <w:autoSpaceDE w:val="0"/>
      <w:adjustRightInd w:val="0"/>
      <w:ind w:firstLine="851"/>
      <w:jc w:val="both"/>
      <w:textAlignment w:val="auto"/>
    </w:pPr>
    <w:rPr>
      <w:iCs/>
      <w:kern w:val="0"/>
      <w:sz w:val="20"/>
      <w:szCs w:val="20"/>
      <w:lang w:eastAsia="en-US" w:bidi="ar-SA"/>
    </w:rPr>
  </w:style>
  <w:style w:type="character" w:customStyle="1" w:styleId="FootnoteTextChar">
    <w:name w:val="Footnote Text Char"/>
    <w:basedOn w:val="DefaultParagraphFont"/>
    <w:link w:val="FootnoteText"/>
    <w:semiHidden/>
    <w:rsid w:val="00F021D8"/>
    <w:rPr>
      <w:rFonts w:eastAsia="Times New Roman" w:cs="Times New Roman"/>
      <w:iCs/>
      <w:lang w:val="ro-RO"/>
    </w:rPr>
  </w:style>
  <w:style w:type="paragraph" w:customStyle="1" w:styleId="CitateMLA">
    <w:name w:val="Citate MLA"/>
    <w:basedOn w:val="Normal"/>
    <w:autoRedefine/>
    <w:rsid w:val="00F021D8"/>
    <w:pPr>
      <w:suppressAutoHyphens w:val="0"/>
      <w:autoSpaceDE w:val="0"/>
      <w:adjustRightInd w:val="0"/>
      <w:spacing w:line="360" w:lineRule="auto"/>
      <w:ind w:right="-302" w:firstLine="851"/>
      <w:jc w:val="both"/>
      <w:textAlignment w:val="auto"/>
    </w:pPr>
    <w:rPr>
      <w:iCs/>
      <w:color w:val="000000"/>
      <w:kern w:val="0"/>
      <w:sz w:val="22"/>
      <w:szCs w:val="20"/>
      <w:lang w:eastAsia="en-US" w:bidi="ar-SA"/>
    </w:rPr>
  </w:style>
  <w:style w:type="character" w:customStyle="1" w:styleId="TitleChar">
    <w:name w:val="Title Char"/>
    <w:basedOn w:val="DefaultParagraphFont"/>
    <w:link w:val="Title"/>
    <w:rsid w:val="00F021D8"/>
    <w:rPr>
      <w:rFonts w:eastAsia="Times New Roman" w:cs="Times New Roman"/>
      <w:b/>
      <w:bCs/>
      <w:sz w:val="28"/>
      <w:szCs w:val="28"/>
      <w:u w:val="single"/>
      <w:lang w:eastAsia="ro-RO"/>
    </w:rPr>
  </w:style>
  <w:style w:type="paragraph" w:styleId="BodyTextIndent2">
    <w:name w:val="Body Text Indent 2"/>
    <w:basedOn w:val="Normal"/>
    <w:link w:val="BodyTextIndent2Char"/>
    <w:semiHidden/>
    <w:rsid w:val="00F021D8"/>
    <w:pPr>
      <w:widowControl/>
      <w:suppressAutoHyphens w:val="0"/>
      <w:autoSpaceDN/>
      <w:jc w:val="both"/>
      <w:textAlignment w:val="auto"/>
    </w:pPr>
    <w:rPr>
      <w:kern w:val="0"/>
      <w:lang w:val="en-US" w:eastAsia="ro-RO" w:bidi="ar-SA"/>
    </w:rPr>
  </w:style>
  <w:style w:type="character" w:customStyle="1" w:styleId="BodyTextIndent2Char">
    <w:name w:val="Body Text Indent 2 Char"/>
    <w:basedOn w:val="DefaultParagraphFont"/>
    <w:link w:val="BodyTextIndent2"/>
    <w:semiHidden/>
    <w:rsid w:val="00F021D8"/>
    <w:rPr>
      <w:rFonts w:eastAsia="Times New Roman" w:cs="Times New Roman"/>
      <w:sz w:val="24"/>
      <w:szCs w:val="24"/>
      <w:lang w:eastAsia="ro-RO"/>
    </w:rPr>
  </w:style>
  <w:style w:type="paragraph" w:styleId="DocumentMap">
    <w:name w:val="Document Map"/>
    <w:basedOn w:val="Normal"/>
    <w:link w:val="DocumentMapChar"/>
    <w:semiHidden/>
    <w:rsid w:val="00F021D8"/>
    <w:pPr>
      <w:shd w:val="clear" w:color="auto" w:fill="000080"/>
      <w:suppressAutoHyphens w:val="0"/>
      <w:autoSpaceDE w:val="0"/>
      <w:adjustRightInd w:val="0"/>
      <w:ind w:firstLine="851"/>
      <w:jc w:val="both"/>
      <w:textAlignment w:val="auto"/>
    </w:pPr>
    <w:rPr>
      <w:rFonts w:ascii="Tahoma" w:hAnsi="Tahoma" w:cs="Tahoma"/>
      <w:iCs/>
      <w:kern w:val="0"/>
      <w:sz w:val="20"/>
      <w:szCs w:val="20"/>
      <w:lang w:eastAsia="en-US" w:bidi="ar-SA"/>
    </w:rPr>
  </w:style>
  <w:style w:type="character" w:customStyle="1" w:styleId="DocumentMapChar">
    <w:name w:val="Document Map Char"/>
    <w:basedOn w:val="DefaultParagraphFont"/>
    <w:link w:val="DocumentMap"/>
    <w:semiHidden/>
    <w:rsid w:val="00F021D8"/>
    <w:rPr>
      <w:rFonts w:ascii="Tahoma" w:eastAsia="Times New Roman" w:hAnsi="Tahoma" w:cs="Tahoma"/>
      <w:iCs/>
      <w:shd w:val="clear" w:color="auto" w:fill="000080"/>
      <w:lang w:val="ro-RO"/>
    </w:rPr>
  </w:style>
  <w:style w:type="character" w:styleId="FollowedHyperlink">
    <w:name w:val="FollowedHyperlink"/>
    <w:semiHidden/>
    <w:rsid w:val="00F021D8"/>
    <w:rPr>
      <w:color w:val="800080"/>
      <w:u w:val="single"/>
    </w:rPr>
  </w:style>
  <w:style w:type="paragraph" w:styleId="ListParagraph">
    <w:name w:val="List Paragraph"/>
    <w:basedOn w:val="Normal"/>
    <w:uiPriority w:val="34"/>
    <w:qFormat/>
    <w:rsid w:val="00F021D8"/>
    <w:pPr>
      <w:widowControl/>
      <w:suppressAutoHyphens w:val="0"/>
      <w:autoSpaceDN/>
      <w:spacing w:after="200" w:line="276" w:lineRule="auto"/>
      <w:ind w:left="720"/>
      <w:textAlignment w:val="auto"/>
    </w:pPr>
    <w:rPr>
      <w:rFonts w:ascii="Calibri" w:hAnsi="Calibri"/>
      <w:kern w:val="0"/>
      <w:sz w:val="22"/>
      <w:szCs w:val="22"/>
      <w:lang w:val="en-US" w:eastAsia="en-US" w:bidi="ar-SA"/>
    </w:rPr>
  </w:style>
  <w:style w:type="character" w:customStyle="1" w:styleId="il">
    <w:name w:val="il"/>
    <w:basedOn w:val="DefaultParagraphFont"/>
    <w:rsid w:val="00F021D8"/>
  </w:style>
  <w:style w:type="character" w:styleId="Emphasis">
    <w:name w:val="Emphasis"/>
    <w:qFormat/>
    <w:rsid w:val="00F021D8"/>
    <w:rPr>
      <w:rFonts w:cs="Times New Roman"/>
      <w:i/>
      <w:iCs/>
    </w:rPr>
  </w:style>
  <w:style w:type="paragraph" w:customStyle="1" w:styleId="PJTitlu">
    <w:name w:val="PJ Titlu"/>
    <w:basedOn w:val="Heading1"/>
    <w:autoRedefine/>
    <w:rsid w:val="00F021D8"/>
    <w:pPr>
      <w:widowControl/>
      <w:suppressAutoHyphens w:val="0"/>
      <w:autoSpaceDN/>
      <w:spacing w:before="0" w:after="0"/>
      <w:ind w:left="432"/>
      <w:jc w:val="center"/>
      <w:textAlignment w:val="auto"/>
    </w:pPr>
    <w:rPr>
      <w:rFonts w:ascii="Times New Roman" w:eastAsia="Times New Roman" w:hAnsi="Times New Roman"/>
      <w:color w:val="auto"/>
      <w:spacing w:val="0"/>
      <w:kern w:val="0"/>
      <w:sz w:val="24"/>
      <w:szCs w:val="24"/>
      <w:lang w:eastAsia="en-US" w:bidi="ar-SA"/>
    </w:rPr>
  </w:style>
  <w:style w:type="paragraph" w:customStyle="1" w:styleId="MLANormal">
    <w:name w:val="MLA Normal"/>
    <w:basedOn w:val="Normal"/>
    <w:autoRedefine/>
    <w:rsid w:val="00F021D8"/>
    <w:pPr>
      <w:widowControl/>
      <w:suppressAutoHyphens w:val="0"/>
      <w:autoSpaceDN/>
      <w:ind w:firstLine="540"/>
      <w:jc w:val="both"/>
      <w:textAlignment w:val="auto"/>
    </w:pPr>
    <w:rPr>
      <w:rFonts w:eastAsia="NeutralBP"/>
      <w:bCs/>
      <w:kern w:val="0"/>
      <w:sz w:val="25"/>
      <w:szCs w:val="21"/>
      <w:lang w:val="en-US" w:eastAsia="ro-RO" w:bidi="ar-SA"/>
    </w:rPr>
  </w:style>
  <w:style w:type="paragraph" w:styleId="BodyTextIndent">
    <w:name w:val="Body Text Indent"/>
    <w:basedOn w:val="Normal"/>
    <w:link w:val="BodyTextIndentChar"/>
    <w:semiHidden/>
    <w:rsid w:val="00F021D8"/>
    <w:pPr>
      <w:suppressAutoHyphens w:val="0"/>
      <w:autoSpaceDE w:val="0"/>
      <w:adjustRightInd w:val="0"/>
      <w:ind w:left="1440"/>
      <w:textAlignment w:val="auto"/>
    </w:pPr>
    <w:rPr>
      <w:rFonts w:ascii="Arial Narrow" w:hAnsi="Arial Narrow"/>
      <w:b/>
      <w:bCs/>
      <w:i/>
      <w:kern w:val="0"/>
      <w:sz w:val="20"/>
      <w:szCs w:val="20"/>
      <w:lang w:eastAsia="en-US" w:bidi="ar-SA"/>
    </w:rPr>
  </w:style>
  <w:style w:type="character" w:customStyle="1" w:styleId="BodyTextIndentChar">
    <w:name w:val="Body Text Indent Char"/>
    <w:basedOn w:val="DefaultParagraphFont"/>
    <w:link w:val="BodyTextIndent"/>
    <w:semiHidden/>
    <w:rsid w:val="00F021D8"/>
    <w:rPr>
      <w:rFonts w:ascii="Arial Narrow" w:eastAsia="Times New Roman" w:hAnsi="Arial Narrow" w:cs="Times New Roman"/>
      <w:b/>
      <w:bCs/>
      <w:i/>
      <w:lang w:val="ro-RO"/>
    </w:rPr>
  </w:style>
  <w:style w:type="character" w:customStyle="1" w:styleId="apple-converted-space">
    <w:name w:val="apple-converted-space"/>
    <w:basedOn w:val="DefaultParagraphFont"/>
    <w:rsid w:val="00F021D8"/>
  </w:style>
  <w:style w:type="character" w:styleId="CommentReference">
    <w:name w:val="annotation reference"/>
    <w:uiPriority w:val="99"/>
    <w:semiHidden/>
    <w:unhideWhenUsed/>
    <w:rsid w:val="00F021D8"/>
    <w:rPr>
      <w:sz w:val="16"/>
      <w:szCs w:val="16"/>
    </w:rPr>
  </w:style>
  <w:style w:type="paragraph" w:styleId="CommentText">
    <w:name w:val="annotation text"/>
    <w:basedOn w:val="Normal"/>
    <w:link w:val="CommentTextChar"/>
    <w:uiPriority w:val="99"/>
    <w:semiHidden/>
    <w:unhideWhenUsed/>
    <w:rsid w:val="00F021D8"/>
    <w:pPr>
      <w:suppressAutoHyphens w:val="0"/>
      <w:autoSpaceDE w:val="0"/>
      <w:adjustRightInd w:val="0"/>
      <w:ind w:firstLine="851"/>
      <w:jc w:val="both"/>
      <w:textAlignment w:val="auto"/>
    </w:pPr>
    <w:rPr>
      <w:iCs/>
      <w:kern w:val="0"/>
      <w:sz w:val="20"/>
      <w:szCs w:val="20"/>
      <w:lang w:eastAsia="en-US" w:bidi="ar-SA"/>
    </w:rPr>
  </w:style>
  <w:style w:type="character" w:customStyle="1" w:styleId="CommentTextChar">
    <w:name w:val="Comment Text Char"/>
    <w:basedOn w:val="DefaultParagraphFont"/>
    <w:link w:val="CommentText"/>
    <w:uiPriority w:val="99"/>
    <w:semiHidden/>
    <w:rsid w:val="00F021D8"/>
    <w:rPr>
      <w:rFonts w:eastAsia="Times New Roman" w:cs="Times New Roman"/>
      <w:iCs/>
      <w:lang w:val="ro-RO"/>
    </w:rPr>
  </w:style>
  <w:style w:type="paragraph" w:styleId="CommentSubject">
    <w:name w:val="annotation subject"/>
    <w:basedOn w:val="CommentText"/>
    <w:next w:val="CommentText"/>
    <w:link w:val="CommentSubjectChar"/>
    <w:uiPriority w:val="99"/>
    <w:semiHidden/>
    <w:unhideWhenUsed/>
    <w:rsid w:val="00F021D8"/>
    <w:rPr>
      <w:b/>
      <w:bCs/>
    </w:rPr>
  </w:style>
  <w:style w:type="character" w:customStyle="1" w:styleId="CommentSubjectChar">
    <w:name w:val="Comment Subject Char"/>
    <w:basedOn w:val="CommentTextChar"/>
    <w:link w:val="CommentSubject"/>
    <w:uiPriority w:val="99"/>
    <w:semiHidden/>
    <w:rsid w:val="00F021D8"/>
    <w:rPr>
      <w:rFonts w:eastAsia="Times New Roman" w:cs="Times New Roman"/>
      <w:b/>
      <w:bCs/>
      <w:iCs/>
      <w:lang w:val="ro-RO"/>
    </w:rPr>
  </w:style>
  <w:style w:type="character" w:styleId="Strong">
    <w:name w:val="Strong"/>
    <w:uiPriority w:val="22"/>
    <w:qFormat/>
    <w:rsid w:val="00F021D8"/>
    <w:rPr>
      <w:b/>
      <w:bCs/>
    </w:rPr>
  </w:style>
  <w:style w:type="character" w:customStyle="1" w:styleId="UnresolvedMention">
    <w:name w:val="Unresolved Mention"/>
    <w:basedOn w:val="DefaultParagraphFont"/>
    <w:uiPriority w:val="99"/>
    <w:semiHidden/>
    <w:unhideWhenUsed/>
    <w:rsid w:val="00A256E9"/>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80/17449855.2018.15268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eeol-com.am.e-nformation.ro/search/viewpdf?id=721458"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515/zrp-2019-004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XurvfWe39vwEqh+FbCM/xkCYFw==">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12665</Words>
  <Characters>72192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scan</cp:lastModifiedBy>
  <cp:revision>2</cp:revision>
  <dcterms:created xsi:type="dcterms:W3CDTF">2023-03-06T06:57:00Z</dcterms:created>
  <dcterms:modified xsi:type="dcterms:W3CDTF">2023-03-06T06:57:00Z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